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DA02" w14:textId="77777777" w:rsidR="00CA2469" w:rsidRPr="003D43C5" w:rsidRDefault="00CF3AF3" w:rsidP="00CF3AF3">
      <w:pPr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F3">
        <w:rPr>
          <w:rFonts w:ascii="Times New Roman" w:hAnsi="Times New Roman" w:cs="Times New Roman"/>
          <w:b/>
          <w:sz w:val="24"/>
          <w:szCs w:val="24"/>
          <w:highlight w:val="green"/>
        </w:rPr>
        <w:t>PROJEKT -</w:t>
      </w:r>
      <w:r>
        <w:rPr>
          <w:rFonts w:ascii="Times New Roman" w:hAnsi="Times New Roman" w:cs="Times New Roman"/>
          <w:b/>
          <w:sz w:val="24"/>
          <w:szCs w:val="24"/>
        </w:rPr>
        <w:t xml:space="preserve"> Umowa </w:t>
      </w:r>
      <w:r w:rsidR="00CA2469" w:rsidRPr="003D43C5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4D5B2D2E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2DDA508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0D909" w14:textId="77777777" w:rsidR="00CA2469" w:rsidRPr="00100C41" w:rsidRDefault="00CA2469" w:rsidP="00CA24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0C41">
        <w:rPr>
          <w:rFonts w:ascii="Times New Roman" w:hAnsi="Times New Roman" w:cs="Times New Roman"/>
          <w:b/>
          <w:sz w:val="24"/>
        </w:rPr>
        <w:t xml:space="preserve">Wojewódzkim Szpitalem im. Św. Ojca Pio w Przemyślu, </w:t>
      </w:r>
      <w:r w:rsidRPr="00100C41">
        <w:rPr>
          <w:rFonts w:ascii="Times New Roman" w:hAnsi="Times New Roman" w:cs="Times New Roman"/>
          <w:sz w:val="24"/>
        </w:rPr>
        <w:t>z siedzibą w</w:t>
      </w:r>
      <w:r w:rsidRPr="00100C41">
        <w:rPr>
          <w:rFonts w:ascii="Times New Roman" w:hAnsi="Times New Roman" w:cs="Times New Roman"/>
          <w:b/>
          <w:sz w:val="24"/>
        </w:rPr>
        <w:t xml:space="preserve"> Przemyślu,  ul. Monte Cassino 18, 37-700 Przemyśl (</w:t>
      </w:r>
      <w:r w:rsidRPr="00100C41">
        <w:rPr>
          <w:rFonts w:ascii="Times New Roman" w:hAnsi="Times New Roman" w:cs="Times New Roman"/>
          <w:bCs/>
          <w:sz w:val="24"/>
        </w:rPr>
        <w:t>forma prawna: Samodzielny Publiczny Zakład Opieki Zdrowotnej</w:t>
      </w:r>
      <w:r w:rsidRPr="00100C41">
        <w:rPr>
          <w:rFonts w:ascii="Times New Roman" w:hAnsi="Times New Roman" w:cs="Times New Roman"/>
          <w:b/>
          <w:sz w:val="24"/>
        </w:rPr>
        <w:t>)</w:t>
      </w:r>
      <w:r w:rsidRPr="00100C41">
        <w:rPr>
          <w:rFonts w:ascii="Times New Roman" w:hAnsi="Times New Roman" w:cs="Times New Roman"/>
          <w:b/>
          <w:bCs/>
          <w:sz w:val="24"/>
          <w:lang w:eastAsia="en-GB"/>
        </w:rPr>
        <w:t xml:space="preserve">, </w:t>
      </w:r>
      <w:r w:rsidRPr="00100C41">
        <w:rPr>
          <w:rFonts w:ascii="Times New Roman" w:hAnsi="Times New Roman" w:cs="Times New Roman"/>
          <w:sz w:val="24"/>
          <w:lang w:eastAsia="en-GB"/>
        </w:rPr>
        <w:t xml:space="preserve">NIP: </w:t>
      </w:r>
      <w:r w:rsidRPr="00100C41">
        <w:rPr>
          <w:rFonts w:ascii="Times New Roman" w:hAnsi="Times New Roman" w:cs="Times New Roman"/>
          <w:b/>
          <w:sz w:val="24"/>
          <w:lang w:eastAsia="en-GB"/>
        </w:rPr>
        <w:t>7952066984</w:t>
      </w:r>
      <w:r w:rsidRPr="00100C41">
        <w:rPr>
          <w:rFonts w:ascii="Times New Roman" w:hAnsi="Times New Roman" w:cs="Times New Roman"/>
          <w:sz w:val="24"/>
          <w:lang w:eastAsia="en-GB"/>
        </w:rPr>
        <w:t xml:space="preserve">, REGON: </w:t>
      </w:r>
      <w:r w:rsidRPr="00100C41">
        <w:rPr>
          <w:rFonts w:ascii="Times New Roman" w:hAnsi="Times New Roman" w:cs="Times New Roman"/>
          <w:b/>
          <w:sz w:val="24"/>
          <w:lang w:eastAsia="en-GB"/>
        </w:rPr>
        <w:t>000314684</w:t>
      </w:r>
      <w:r w:rsidRPr="00100C41">
        <w:rPr>
          <w:rFonts w:ascii="Times New Roman" w:hAnsi="Times New Roman" w:cs="Times New Roman"/>
          <w:sz w:val="24"/>
        </w:rPr>
        <w:t xml:space="preserve"> </w:t>
      </w:r>
      <w:r w:rsidRPr="00100C41">
        <w:rPr>
          <w:rFonts w:ascii="Times New Roman" w:hAnsi="Times New Roman" w:cs="Times New Roman"/>
          <w:sz w:val="24"/>
          <w:lang w:eastAsia="en-GB"/>
        </w:rPr>
        <w:t xml:space="preserve">wpisanym do rejestru stowarzyszeń, innych organizacji społecznych i zawodowych, fundacji oraz samodzielnych publicznych zakładów opieki zdrowotnej prowadzonym przez Sąd </w:t>
      </w:r>
      <w:r w:rsidRPr="00100C41">
        <w:rPr>
          <w:rFonts w:ascii="Times New Roman" w:hAnsi="Times New Roman" w:cs="Times New Roman"/>
          <w:b/>
          <w:sz w:val="24"/>
          <w:lang w:eastAsia="en-GB"/>
        </w:rPr>
        <w:t>Rejonowy</w:t>
      </w:r>
      <w:r w:rsidRPr="00100C41">
        <w:rPr>
          <w:rFonts w:ascii="Times New Roman" w:hAnsi="Times New Roman" w:cs="Times New Roman"/>
          <w:sz w:val="24"/>
          <w:lang w:eastAsia="en-GB"/>
        </w:rPr>
        <w:t xml:space="preserve"> w Rzeszowie XII Wydział Gospodarczy Krajowego Rejestru Sądowego, pod numerem KRS: </w:t>
      </w:r>
      <w:r w:rsidRPr="00100C41">
        <w:rPr>
          <w:rFonts w:ascii="Times New Roman" w:hAnsi="Times New Roman" w:cs="Times New Roman"/>
          <w:b/>
          <w:sz w:val="24"/>
          <w:lang w:eastAsia="en-GB"/>
        </w:rPr>
        <w:t>0000057847</w:t>
      </w:r>
      <w:r w:rsidRPr="00100C41">
        <w:rPr>
          <w:rFonts w:ascii="Times New Roman" w:hAnsi="Times New Roman" w:cs="Times New Roman"/>
          <w:sz w:val="24"/>
          <w:lang w:eastAsia="en-GB"/>
        </w:rPr>
        <w:t>,</w:t>
      </w:r>
    </w:p>
    <w:p w14:paraId="7D62D96D" w14:textId="77777777" w:rsidR="00CA2469" w:rsidRPr="00100C41" w:rsidRDefault="00CA2469" w:rsidP="00CA246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0C41">
        <w:rPr>
          <w:rFonts w:ascii="Times New Roman" w:hAnsi="Times New Roman" w:cs="Times New Roman"/>
          <w:sz w:val="24"/>
        </w:rPr>
        <w:t xml:space="preserve">reprezentowanym przez Dyrektora Wojewódzkiego Szpitala im. Św. Ojca Pio w Przemyślu – </w:t>
      </w:r>
      <w:r w:rsidRPr="00100C41">
        <w:rPr>
          <w:rFonts w:ascii="Times New Roman" w:hAnsi="Times New Roman" w:cs="Times New Roman"/>
          <w:b/>
          <w:sz w:val="24"/>
        </w:rPr>
        <w:t>Barbarę Stawarz</w:t>
      </w:r>
    </w:p>
    <w:p w14:paraId="543C3368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zwaną dalej Administratorem,</w:t>
      </w:r>
    </w:p>
    <w:p w14:paraId="248D0169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BF0CF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DD222F8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61E7" w14:textId="77777777" w:rsidR="00CA2469" w:rsidRPr="00100C41" w:rsidRDefault="00CA2469" w:rsidP="00CA24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sz w:val="24"/>
        </w:rPr>
        <w:t xml:space="preserve">,  z siedzibą w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sz w:val="24"/>
        </w:rPr>
        <w:t xml:space="preserve">, ul.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sz w:val="24"/>
        </w:rPr>
        <w:t xml:space="preserve">,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b/>
          <w:bCs/>
          <w:kern w:val="1"/>
          <w:sz w:val="24"/>
        </w:rPr>
        <w:t xml:space="preserve">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sz w:val="24"/>
        </w:rPr>
        <w:t xml:space="preserve">, wpisana do Rejestru Przedsiębiorców Krajowego Rejestru Sądowego, prowadzonego przez Sąd Rejonowy w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b/>
          <w:bCs/>
          <w:kern w:val="1"/>
          <w:sz w:val="24"/>
        </w:rPr>
        <w:t xml:space="preserve">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b/>
          <w:bCs/>
          <w:kern w:val="1"/>
          <w:sz w:val="24"/>
        </w:rPr>
        <w:t xml:space="preserve"> </w:t>
      </w:r>
      <w:r w:rsidRPr="00100C41">
        <w:rPr>
          <w:rFonts w:ascii="Times New Roman" w:hAnsi="Times New Roman" w:cs="Times New Roman"/>
          <w:sz w:val="24"/>
        </w:rPr>
        <w:t xml:space="preserve">Wydział Gospodarczy Krajowego Rejestru Sądowego pod numerem KRS: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bCs/>
          <w:kern w:val="1"/>
          <w:sz w:val="24"/>
        </w:rPr>
        <w:t>,</w:t>
      </w:r>
      <w:r w:rsidRPr="00100C41">
        <w:rPr>
          <w:rFonts w:ascii="Times New Roman" w:hAnsi="Times New Roman" w:cs="Times New Roman"/>
          <w:sz w:val="24"/>
        </w:rPr>
        <w:t xml:space="preserve"> NIP: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sz w:val="24"/>
        </w:rPr>
        <w:t xml:space="preserve">, REGON: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b/>
          <w:bCs/>
          <w:kern w:val="1"/>
          <w:sz w:val="24"/>
        </w:rPr>
        <w:t xml:space="preserve"> </w:t>
      </w:r>
      <w:r w:rsidRPr="00100C41">
        <w:rPr>
          <w:rFonts w:ascii="Times New Roman" w:hAnsi="Times New Roman" w:cs="Times New Roman"/>
          <w:sz w:val="24"/>
        </w:rPr>
        <w:t xml:space="preserve">o kapitale zakładowym w wysokości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b/>
          <w:bCs/>
          <w:kern w:val="1"/>
          <w:sz w:val="24"/>
        </w:rPr>
        <w:t xml:space="preserve"> </w:t>
      </w:r>
      <w:r w:rsidRPr="00100C41">
        <w:rPr>
          <w:rFonts w:ascii="Times New Roman" w:hAnsi="Times New Roman" w:cs="Times New Roman"/>
          <w:sz w:val="24"/>
        </w:rPr>
        <w:t xml:space="preserve">zł – pokryty w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bCs/>
          <w:kern w:val="1"/>
          <w:sz w:val="24"/>
        </w:rPr>
        <w:t>,</w:t>
      </w:r>
      <w:r w:rsidRPr="00100C41">
        <w:rPr>
          <w:rFonts w:ascii="Times New Roman" w:hAnsi="Times New Roman" w:cs="Times New Roman"/>
          <w:sz w:val="24"/>
        </w:rPr>
        <w:t xml:space="preserve"> </w:t>
      </w:r>
    </w:p>
    <w:p w14:paraId="747CC4A4" w14:textId="77777777" w:rsidR="00CA2469" w:rsidRPr="00100C41" w:rsidRDefault="00CA2469" w:rsidP="00CA246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0C41">
        <w:rPr>
          <w:rFonts w:ascii="Times New Roman" w:hAnsi="Times New Roman" w:cs="Times New Roman"/>
          <w:sz w:val="24"/>
        </w:rPr>
        <w:t>reprezentowanym przez:</w:t>
      </w:r>
    </w:p>
    <w:p w14:paraId="7190ACBB" w14:textId="77777777" w:rsidR="00CA2469" w:rsidRPr="00100C41" w:rsidRDefault="00CA2469" w:rsidP="00CA2469">
      <w:pPr>
        <w:spacing w:line="360" w:lineRule="auto"/>
        <w:jc w:val="both"/>
        <w:rPr>
          <w:rFonts w:ascii="Times New Roman" w:hAnsi="Times New Roman" w:cs="Times New Roman"/>
          <w:b/>
          <w:bCs/>
          <w:kern w:val="1"/>
          <w:sz w:val="24"/>
        </w:rPr>
      </w:pP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  <w:r w:rsidRPr="00100C41">
        <w:rPr>
          <w:rFonts w:ascii="Times New Roman" w:hAnsi="Times New Roman" w:cs="Times New Roman"/>
          <w:sz w:val="24"/>
        </w:rPr>
        <w:t xml:space="preserve"> – 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00C41">
        <w:rPr>
          <w:rFonts w:ascii="Times New Roman" w:hAnsi="Times New Roman" w:cs="Times New Roman"/>
          <w:b/>
          <w:sz w:val="24"/>
          <w:highlight w:val="cyan"/>
        </w:rPr>
        <w:instrText xml:space="preserve"> FORMTEXT </w:instrText>
      </w:r>
      <w:r w:rsidRPr="00100C41">
        <w:rPr>
          <w:rFonts w:ascii="Times New Roman" w:hAnsi="Times New Roman" w:cs="Times New Roman"/>
          <w:b/>
          <w:sz w:val="24"/>
          <w:highlight w:val="cyan"/>
        </w:rPr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separate"/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noProof/>
          <w:sz w:val="24"/>
          <w:highlight w:val="cyan"/>
        </w:rPr>
        <w:t> </w:t>
      </w:r>
      <w:r w:rsidRPr="00100C41">
        <w:rPr>
          <w:rFonts w:ascii="Times New Roman" w:hAnsi="Times New Roman" w:cs="Times New Roman"/>
          <w:b/>
          <w:sz w:val="24"/>
          <w:highlight w:val="cyan"/>
        </w:rPr>
        <w:fldChar w:fldCharType="end"/>
      </w:r>
    </w:p>
    <w:p w14:paraId="563F642A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zwaną dalej Podmiotem Przetwarzającym,</w:t>
      </w:r>
    </w:p>
    <w:p w14:paraId="58F27E31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FFCF5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zwanymi dalej łącznie Stronami, zaś indywidualnie Stroną.</w:t>
      </w:r>
    </w:p>
    <w:p w14:paraId="50F83711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56EE0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B7034" w14:textId="77777777" w:rsidR="00CA2469" w:rsidRPr="003D43C5" w:rsidRDefault="00CA2469" w:rsidP="00CA2469">
      <w:pPr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C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9EC32CA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Administrator oświadcza, że jest administratorem w rozumieniu art. 4 pkt 7 Rozporządzenia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D43C5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(Dz. Urz. UE L 119 z dnia 4 maja 2016 r.), zwanego dalej RODO.</w:t>
      </w:r>
    </w:p>
    <w:p w14:paraId="65653630" w14:textId="0DB10A3F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2.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oświadcza, że posiada zasoby infrastrukturalne, doświadczenie, wiedzę oraz wykwalifikowany personel, w zakresie umożliwiającym należyte wykonanie </w:t>
      </w:r>
      <w:r w:rsidR="00057AEE">
        <w:rPr>
          <w:rFonts w:ascii="Times New Roman" w:hAnsi="Times New Roman" w:cs="Times New Roman"/>
          <w:sz w:val="24"/>
          <w:szCs w:val="24"/>
        </w:rPr>
        <w:t>niniejszej umowy</w:t>
      </w:r>
      <w:r w:rsidR="00057AEE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 xml:space="preserve">w zgodzie z RODO oraz polskimi przepisami, w szczególności polskimi przepisami regulującymi ochronę danych osobowych. </w:t>
      </w:r>
    </w:p>
    <w:p w14:paraId="76DCC23A" w14:textId="77777777" w:rsidR="00CA2469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40F67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F9E49" w14:textId="77777777" w:rsidR="00CA2469" w:rsidRPr="003D43C5" w:rsidRDefault="00CA2469" w:rsidP="00CA2469">
      <w:pPr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C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0883561" w14:textId="5A2D4371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1.</w:t>
      </w:r>
      <w:r w:rsidRPr="003D43C5">
        <w:rPr>
          <w:rFonts w:ascii="Times New Roman" w:hAnsi="Times New Roman" w:cs="Times New Roman"/>
          <w:sz w:val="24"/>
          <w:szCs w:val="24"/>
        </w:rPr>
        <w:tab/>
        <w:t>W celu realizacji umowy zawartej pomiędzy Stronami w dniu _______________ (zwanej dalej: Umową</w:t>
      </w:r>
      <w:r w:rsidR="00057AEE">
        <w:rPr>
          <w:rFonts w:ascii="Times New Roman" w:hAnsi="Times New Roman" w:cs="Times New Roman"/>
          <w:sz w:val="24"/>
          <w:szCs w:val="24"/>
        </w:rPr>
        <w:t xml:space="preserve"> </w:t>
      </w:r>
      <w:r w:rsidR="00794CA0">
        <w:rPr>
          <w:rFonts w:ascii="Times New Roman" w:hAnsi="Times New Roman" w:cs="Times New Roman"/>
          <w:sz w:val="24"/>
          <w:szCs w:val="24"/>
        </w:rPr>
        <w:t>główną</w:t>
      </w:r>
      <w:r w:rsidRPr="003D43C5">
        <w:rPr>
          <w:rFonts w:ascii="Times New Roman" w:hAnsi="Times New Roman" w:cs="Times New Roman"/>
          <w:sz w:val="24"/>
          <w:szCs w:val="24"/>
        </w:rPr>
        <w:t>) Administrator powierza Podmiotowi Przetwarzającemu dane osobowe następujących kategorii osób:</w:t>
      </w:r>
    </w:p>
    <w:p w14:paraId="7474A26D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1)</w:t>
      </w:r>
      <w:r w:rsidRPr="003D43C5">
        <w:rPr>
          <w:rFonts w:ascii="Times New Roman" w:hAnsi="Times New Roman" w:cs="Times New Roman"/>
          <w:sz w:val="24"/>
          <w:szCs w:val="24"/>
        </w:rPr>
        <w:tab/>
        <w:t>dane osób, na rzecz których Administrator lub klient Administratora świadczy usługi medyczne (zwanych dalej: „Pacjentami”);</w:t>
      </w:r>
    </w:p>
    <w:p w14:paraId="398827C9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2)</w:t>
      </w:r>
      <w:r w:rsidRPr="003D43C5">
        <w:rPr>
          <w:rFonts w:ascii="Times New Roman" w:hAnsi="Times New Roman" w:cs="Times New Roman"/>
          <w:sz w:val="24"/>
          <w:szCs w:val="24"/>
        </w:rPr>
        <w:tab/>
        <w:t>dane pracowników i współpracowników Administratora lub klienta Administratora (zwanych dalej: „Pracownikami”).</w:t>
      </w:r>
    </w:p>
    <w:p w14:paraId="376B0AFC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2.</w:t>
      </w:r>
      <w:r w:rsidRPr="003D43C5">
        <w:rPr>
          <w:rFonts w:ascii="Times New Roman" w:hAnsi="Times New Roman" w:cs="Times New Roman"/>
          <w:sz w:val="24"/>
          <w:szCs w:val="24"/>
        </w:rPr>
        <w:tab/>
        <w:t>W celu realizacji Umowy Administrator powierza Podmiotowi Przetwarzającemu przetwarzanie następujących kategorii danych osobowych osób wskazanych w ust. 1 powyżej, wprowadzanych do Platformy przez Administratora lub klientów Administratora, stanowiących zwykłe dane osobowe oraz szczególne kategorie danych osobowych (zwanych dalej: „Danymi”):</w:t>
      </w:r>
    </w:p>
    <w:p w14:paraId="20912B88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1)</w:t>
      </w:r>
      <w:r w:rsidRPr="003D43C5">
        <w:rPr>
          <w:rFonts w:ascii="Times New Roman" w:hAnsi="Times New Roman" w:cs="Times New Roman"/>
          <w:sz w:val="24"/>
          <w:szCs w:val="24"/>
        </w:rPr>
        <w:tab/>
        <w:t>imię i nazwisko;</w:t>
      </w:r>
    </w:p>
    <w:p w14:paraId="7C3FCCE8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2)</w:t>
      </w:r>
      <w:r w:rsidRPr="003D43C5">
        <w:rPr>
          <w:rFonts w:ascii="Times New Roman" w:hAnsi="Times New Roman" w:cs="Times New Roman"/>
          <w:sz w:val="24"/>
          <w:szCs w:val="24"/>
        </w:rPr>
        <w:tab/>
        <w:t>płeć;</w:t>
      </w:r>
    </w:p>
    <w:p w14:paraId="36A4CB94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3)</w:t>
      </w:r>
      <w:r w:rsidRPr="003D43C5">
        <w:rPr>
          <w:rFonts w:ascii="Times New Roman" w:hAnsi="Times New Roman" w:cs="Times New Roman"/>
          <w:sz w:val="24"/>
          <w:szCs w:val="24"/>
        </w:rPr>
        <w:tab/>
        <w:t>datę urodzenia;</w:t>
      </w:r>
    </w:p>
    <w:p w14:paraId="6B22CACC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4)</w:t>
      </w:r>
      <w:r w:rsidRPr="003D43C5">
        <w:rPr>
          <w:rFonts w:ascii="Times New Roman" w:hAnsi="Times New Roman" w:cs="Times New Roman"/>
          <w:sz w:val="24"/>
          <w:szCs w:val="24"/>
        </w:rPr>
        <w:tab/>
        <w:t>adres zamieszkania;</w:t>
      </w:r>
    </w:p>
    <w:p w14:paraId="30CAF2BD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5)</w:t>
      </w:r>
      <w:r w:rsidRPr="003D43C5">
        <w:rPr>
          <w:rFonts w:ascii="Times New Roman" w:hAnsi="Times New Roman" w:cs="Times New Roman"/>
          <w:sz w:val="24"/>
          <w:szCs w:val="24"/>
        </w:rPr>
        <w:tab/>
        <w:t>adres poczty elektronicznej,</w:t>
      </w:r>
    </w:p>
    <w:p w14:paraId="74CF1599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6)</w:t>
      </w:r>
      <w:r w:rsidRPr="003D43C5">
        <w:rPr>
          <w:rFonts w:ascii="Times New Roman" w:hAnsi="Times New Roman" w:cs="Times New Roman"/>
          <w:sz w:val="24"/>
          <w:szCs w:val="24"/>
        </w:rPr>
        <w:tab/>
        <w:t>numer telefonu,</w:t>
      </w:r>
    </w:p>
    <w:p w14:paraId="477C7FB9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7)</w:t>
      </w:r>
      <w:r w:rsidRPr="003D43C5">
        <w:rPr>
          <w:rFonts w:ascii="Times New Roman" w:hAnsi="Times New Roman" w:cs="Times New Roman"/>
          <w:sz w:val="24"/>
          <w:szCs w:val="24"/>
        </w:rPr>
        <w:tab/>
        <w:t>dane o stanie zdrowia Pacjenta, m.in. historię choroby, przyjmowane leki, wagę oraz wzrost,</w:t>
      </w:r>
    </w:p>
    <w:p w14:paraId="0E3CC0D7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8)</w:t>
      </w:r>
      <w:r w:rsidRPr="003D43C5">
        <w:rPr>
          <w:rFonts w:ascii="Times New Roman" w:hAnsi="Times New Roman" w:cs="Times New Roman"/>
          <w:sz w:val="24"/>
          <w:szCs w:val="24"/>
        </w:rPr>
        <w:tab/>
        <w:t>informacje na temat uprawnień zawodowych Pracowników.</w:t>
      </w:r>
    </w:p>
    <w:p w14:paraId="4BBEA968" w14:textId="1E52123E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3.</w:t>
      </w:r>
      <w:r w:rsidRPr="003D43C5">
        <w:rPr>
          <w:rFonts w:ascii="Times New Roman" w:hAnsi="Times New Roman" w:cs="Times New Roman"/>
          <w:sz w:val="24"/>
          <w:szCs w:val="24"/>
        </w:rPr>
        <w:tab/>
        <w:t>W celu realizacji Umowy</w:t>
      </w:r>
      <w:r w:rsidR="00057AEE">
        <w:rPr>
          <w:rFonts w:ascii="Times New Roman" w:hAnsi="Times New Roman" w:cs="Times New Roman"/>
          <w:sz w:val="24"/>
          <w:szCs w:val="24"/>
        </w:rPr>
        <w:t xml:space="preserve"> głównej</w:t>
      </w:r>
      <w:r w:rsidRPr="003D43C5">
        <w:rPr>
          <w:rFonts w:ascii="Times New Roman" w:hAnsi="Times New Roman" w:cs="Times New Roman"/>
          <w:sz w:val="24"/>
          <w:szCs w:val="24"/>
        </w:rPr>
        <w:t xml:space="preserve"> Podmiot Przetwarzający uprawniony jest do przechowywania Danych, sporządzania kopii zapasowych Danych, opracowywania Danych, transmisji Danych, usunięcia Danych, jak również wykonywania innych czynności na Danych niezbędnych do należytego wykonania Umowy </w:t>
      </w:r>
      <w:r w:rsidR="00057AEE">
        <w:rPr>
          <w:rFonts w:ascii="Times New Roman" w:hAnsi="Times New Roman" w:cs="Times New Roman"/>
          <w:sz w:val="24"/>
          <w:szCs w:val="24"/>
        </w:rPr>
        <w:t xml:space="preserve">głównej </w:t>
      </w:r>
      <w:r w:rsidRPr="003D43C5">
        <w:rPr>
          <w:rFonts w:ascii="Times New Roman" w:hAnsi="Times New Roman" w:cs="Times New Roman"/>
          <w:sz w:val="24"/>
          <w:szCs w:val="24"/>
        </w:rPr>
        <w:t>przez Podmiot Przetwarzający. Wobec powyższego Podmiot Przetwarzający jest uprawniony i zobowiązany w szczególności do:</w:t>
      </w:r>
    </w:p>
    <w:p w14:paraId="6C75E88C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1)</w:t>
      </w:r>
      <w:r w:rsidRPr="003D43C5">
        <w:rPr>
          <w:rFonts w:ascii="Times New Roman" w:hAnsi="Times New Roman" w:cs="Times New Roman"/>
          <w:sz w:val="24"/>
          <w:szCs w:val="24"/>
        </w:rPr>
        <w:tab/>
        <w:t>wglądu do Danych w zakresie niezbędnym do prawidłowej realizacji prac wdrożeniowych, serwisowych oraz aktualizacji,</w:t>
      </w:r>
    </w:p>
    <w:p w14:paraId="02674709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2)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agregacji i obróbki Danych w zakresie, w jakim jest to niezbędne do zapewnienia prawidłowej dystrybucji tych danych w ramach systemów informatycznych Administratora </w:t>
      </w:r>
      <w:r w:rsidRPr="003D43C5">
        <w:rPr>
          <w:rFonts w:ascii="Times New Roman" w:hAnsi="Times New Roman" w:cs="Times New Roman"/>
          <w:sz w:val="24"/>
          <w:szCs w:val="24"/>
        </w:rPr>
        <w:lastRenderedPageBreak/>
        <w:t>oraz ich kompatybilności z Urządzeniami/zmianami prowadzonymi w ramach prac wdrożeniowych, serwisowych oraz aktualizacji,</w:t>
      </w:r>
    </w:p>
    <w:p w14:paraId="4F1CE7A1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3)</w:t>
      </w:r>
      <w:r w:rsidRPr="003D43C5">
        <w:rPr>
          <w:rFonts w:ascii="Times New Roman" w:hAnsi="Times New Roman" w:cs="Times New Roman"/>
          <w:sz w:val="24"/>
          <w:szCs w:val="24"/>
        </w:rPr>
        <w:tab/>
        <w:t>transmisji Danych pomiędzy Urządzeniami a systemami informatycznymi Administratora,</w:t>
      </w:r>
    </w:p>
    <w:p w14:paraId="22EEF0A5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4)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przechowywania i obsługi nośników danych, na których przechowywane są Dane, </w:t>
      </w:r>
      <w:r>
        <w:rPr>
          <w:rFonts w:ascii="Times New Roman" w:hAnsi="Times New Roman" w:cs="Times New Roman"/>
          <w:sz w:val="24"/>
          <w:szCs w:val="24"/>
        </w:rPr>
        <w:br/>
      </w:r>
      <w:r w:rsidRPr="003D43C5">
        <w:rPr>
          <w:rFonts w:ascii="Times New Roman" w:hAnsi="Times New Roman" w:cs="Times New Roman"/>
          <w:sz w:val="24"/>
          <w:szCs w:val="24"/>
        </w:rPr>
        <w:t>w zakresie, w jakim jest to niezbędne do realizowania prac wdrożeniowych, serwisowych oraz aktualizacji.</w:t>
      </w:r>
    </w:p>
    <w:p w14:paraId="4392BCAA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4.</w:t>
      </w:r>
      <w:r w:rsidRPr="003D43C5">
        <w:rPr>
          <w:rFonts w:ascii="Times New Roman" w:hAnsi="Times New Roman" w:cs="Times New Roman"/>
          <w:sz w:val="24"/>
          <w:szCs w:val="24"/>
        </w:rPr>
        <w:tab/>
        <w:t>Przetwarzanie danych osobowych przez Podmiot Przetwarzający nie ma charakteru bezpośredniego kontaktu z podmiotami Danych, będzie odbywać się regularnie oraz w formie elektronicznej.</w:t>
      </w:r>
    </w:p>
    <w:p w14:paraId="6F5C8D9D" w14:textId="77777777" w:rsidR="00CA2469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5.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Administrator zleca Podmiotowi Przetwarzającemu przeprowadzenie </w:t>
      </w:r>
      <w:proofErr w:type="spellStart"/>
      <w:r w:rsidRPr="003D43C5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3D43C5">
        <w:rPr>
          <w:rFonts w:ascii="Times New Roman" w:hAnsi="Times New Roman" w:cs="Times New Roman"/>
          <w:sz w:val="24"/>
          <w:szCs w:val="24"/>
        </w:rPr>
        <w:t xml:space="preserve"> Danych wprowadzonych do Platformy przez Administratora lub klientów Administratora, </w:t>
      </w:r>
      <w:r>
        <w:rPr>
          <w:rFonts w:ascii="Times New Roman" w:hAnsi="Times New Roman" w:cs="Times New Roman"/>
          <w:sz w:val="24"/>
          <w:szCs w:val="24"/>
        </w:rPr>
        <w:br/>
      </w:r>
      <w:r w:rsidRPr="003D43C5">
        <w:rPr>
          <w:rFonts w:ascii="Times New Roman" w:hAnsi="Times New Roman" w:cs="Times New Roman"/>
          <w:sz w:val="24"/>
          <w:szCs w:val="24"/>
        </w:rPr>
        <w:t xml:space="preserve">z zastrzeżeniem że proces </w:t>
      </w:r>
      <w:proofErr w:type="spellStart"/>
      <w:r w:rsidRPr="003D43C5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3D43C5">
        <w:rPr>
          <w:rFonts w:ascii="Times New Roman" w:hAnsi="Times New Roman" w:cs="Times New Roman"/>
          <w:sz w:val="24"/>
          <w:szCs w:val="24"/>
        </w:rPr>
        <w:t xml:space="preserve"> może zostać przeprowadzony wyłącznie na kopiach zapasowych powyższych Danych i nie może wpływać na możliwość korzystania przez Administratora z Platformy. </w:t>
      </w:r>
    </w:p>
    <w:p w14:paraId="4CB1A14B" w14:textId="5880ECAC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1E1542">
        <w:rPr>
          <w:rFonts w:ascii="Times New Roman" w:hAnsi="Times New Roman" w:cs="Times New Roman"/>
          <w:sz w:val="24"/>
          <w:szCs w:val="24"/>
        </w:rPr>
        <w:t xml:space="preserve">Administrator oświadcza, że Dane przekazywane Podmiotowi Przetwarzającemu mogą stanowić dokumentację medyczną w rozumieniu ustawy z dnia 6 listopada 2006 r. o prawach pacjenta i Rzeczniku Praw Pacjenta </w:t>
      </w:r>
      <w:r w:rsidR="00057AEE" w:rsidRPr="00057AEE">
        <w:rPr>
          <w:rFonts w:ascii="Times New Roman" w:hAnsi="Times New Roman" w:cs="Times New Roman"/>
          <w:sz w:val="24"/>
          <w:szCs w:val="24"/>
        </w:rPr>
        <w:t xml:space="preserve">(Dz.U. z 2020 r. poz. 849 j.t.) </w:t>
      </w:r>
      <w:r w:rsidRPr="001E1542">
        <w:rPr>
          <w:rFonts w:ascii="Times New Roman" w:hAnsi="Times New Roman" w:cs="Times New Roman"/>
          <w:sz w:val="24"/>
          <w:szCs w:val="24"/>
        </w:rPr>
        <w:t xml:space="preserve">oraz rozporządzenia Ministra Zdrowia z dnia </w:t>
      </w:r>
      <w:r w:rsidR="00057AEE" w:rsidRPr="00057AEE">
        <w:rPr>
          <w:rFonts w:ascii="Times New Roman" w:hAnsi="Times New Roman" w:cs="Times New Roman"/>
          <w:sz w:val="24"/>
          <w:szCs w:val="24"/>
        </w:rPr>
        <w:t xml:space="preserve">6 kwietnia 2020 roku </w:t>
      </w:r>
      <w:r w:rsidRPr="001E1542">
        <w:rPr>
          <w:rFonts w:ascii="Times New Roman" w:hAnsi="Times New Roman" w:cs="Times New Roman"/>
          <w:sz w:val="24"/>
          <w:szCs w:val="24"/>
        </w:rPr>
        <w:t>w sprawie rodzajów</w:t>
      </w:r>
      <w:r w:rsidR="00057AEE">
        <w:rPr>
          <w:rFonts w:ascii="Times New Roman" w:hAnsi="Times New Roman" w:cs="Times New Roman"/>
          <w:sz w:val="24"/>
          <w:szCs w:val="24"/>
        </w:rPr>
        <w:t>,</w:t>
      </w:r>
      <w:r w:rsidRPr="001E1542">
        <w:rPr>
          <w:rFonts w:ascii="Times New Roman" w:hAnsi="Times New Roman" w:cs="Times New Roman"/>
          <w:sz w:val="24"/>
          <w:szCs w:val="24"/>
        </w:rPr>
        <w:t xml:space="preserve"> zakresu </w:t>
      </w:r>
      <w:r w:rsidR="00057AEE" w:rsidRPr="00057AEE">
        <w:rPr>
          <w:rFonts w:ascii="Times New Roman" w:hAnsi="Times New Roman" w:cs="Times New Roman"/>
          <w:sz w:val="24"/>
          <w:szCs w:val="24"/>
        </w:rPr>
        <w:t xml:space="preserve">i wzorów </w:t>
      </w:r>
      <w:r w:rsidRPr="001E1542">
        <w:rPr>
          <w:rFonts w:ascii="Times New Roman" w:hAnsi="Times New Roman" w:cs="Times New Roman"/>
          <w:sz w:val="24"/>
          <w:szCs w:val="24"/>
        </w:rPr>
        <w:t>dokumentacji medycznej oraz sposobu jej przetwarzania</w:t>
      </w:r>
      <w:r w:rsidR="00057AEE">
        <w:rPr>
          <w:rFonts w:ascii="Times New Roman" w:hAnsi="Times New Roman" w:cs="Times New Roman"/>
          <w:sz w:val="24"/>
          <w:szCs w:val="24"/>
        </w:rPr>
        <w:t xml:space="preserve"> </w:t>
      </w:r>
      <w:r w:rsidR="00057AEE" w:rsidRPr="00057AEE">
        <w:rPr>
          <w:rFonts w:ascii="Times New Roman" w:hAnsi="Times New Roman" w:cs="Times New Roman"/>
          <w:sz w:val="24"/>
          <w:szCs w:val="24"/>
        </w:rPr>
        <w:t>(Dz.U. z 2020 r. poz. 666)</w:t>
      </w:r>
      <w:r w:rsidRPr="001E1542">
        <w:rPr>
          <w:rFonts w:ascii="Times New Roman" w:hAnsi="Times New Roman" w:cs="Times New Roman"/>
          <w:sz w:val="24"/>
          <w:szCs w:val="24"/>
        </w:rPr>
        <w:t>.</w:t>
      </w:r>
    </w:p>
    <w:p w14:paraId="55858B64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70AA" w14:textId="77777777" w:rsidR="00CA2469" w:rsidRPr="003D43C5" w:rsidRDefault="00CA2469" w:rsidP="00CA2469">
      <w:pPr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C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C8C14D5" w14:textId="6B339BF2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zobowiązuje się przetwarzać Dane zgodnie z RODO, polskimi przepisami, w szczególności polskimi przepisami regulującymi ochronę danych osobowych oraz </w:t>
      </w:r>
      <w:r w:rsidR="00057AEE">
        <w:rPr>
          <w:rFonts w:ascii="Times New Roman" w:hAnsi="Times New Roman" w:cs="Times New Roman"/>
          <w:sz w:val="24"/>
          <w:szCs w:val="24"/>
        </w:rPr>
        <w:t>niniejszą umową</w:t>
      </w:r>
      <w:r w:rsidRPr="003D43C5">
        <w:rPr>
          <w:rFonts w:ascii="Times New Roman" w:hAnsi="Times New Roman" w:cs="Times New Roman"/>
          <w:sz w:val="24"/>
          <w:szCs w:val="24"/>
        </w:rPr>
        <w:t>.</w:t>
      </w:r>
    </w:p>
    <w:p w14:paraId="7507F895" w14:textId="44319BE1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2.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zobowiązuje się przetwarzać Dane wyłącznie na polecenie Administratora (na podstawie </w:t>
      </w:r>
      <w:r w:rsidR="00057AEE">
        <w:rPr>
          <w:rFonts w:ascii="Times New Roman" w:hAnsi="Times New Roman" w:cs="Times New Roman"/>
          <w:sz w:val="24"/>
          <w:szCs w:val="24"/>
        </w:rPr>
        <w:t>umowy</w:t>
      </w:r>
      <w:r w:rsidR="00057AEE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 xml:space="preserve">lub innego oświadczenia Administratora złożonego Podmiotowi Przetwarzającemu w oparciu o przepisy RODO w formie pisemnej lub dokumentowej) – co dotyczy również przekazywania Danych do państwa trzeciego lub organizacji międzynarodowej – chyba że obowiązek przetwarzania Danych w zakresie wykraczającym poza </w:t>
      </w:r>
      <w:r w:rsidR="00057AEE">
        <w:rPr>
          <w:rFonts w:ascii="Times New Roman" w:hAnsi="Times New Roman" w:cs="Times New Roman"/>
          <w:sz w:val="24"/>
          <w:szCs w:val="24"/>
        </w:rPr>
        <w:t xml:space="preserve">niniejszą umowę </w:t>
      </w:r>
      <w:r w:rsidRPr="003D43C5">
        <w:rPr>
          <w:rFonts w:ascii="Times New Roman" w:hAnsi="Times New Roman" w:cs="Times New Roman"/>
          <w:sz w:val="24"/>
          <w:szCs w:val="24"/>
        </w:rPr>
        <w:t xml:space="preserve">lub oświadczenia Administratora, o którym mowa powyżej, nakłada na Podmiot Przetwarzający obowiązujące prawo. Podmiot Przetwarzający każdorazowo poinformuje Administratora w formie pisemnej lub dokumentowej – przed </w:t>
      </w:r>
      <w:r w:rsidRPr="003D43C5">
        <w:rPr>
          <w:rFonts w:ascii="Times New Roman" w:hAnsi="Times New Roman" w:cs="Times New Roman"/>
          <w:sz w:val="24"/>
          <w:szCs w:val="24"/>
        </w:rPr>
        <w:lastRenderedPageBreak/>
        <w:t>rozpoczęciem przetwarzania – o tym obowiązku prawnym, o ile właściwe przepisy nie zabraniają mu udzielania takiej informacji z uwagi na ważny interes publiczny.</w:t>
      </w:r>
    </w:p>
    <w:p w14:paraId="4DD857BA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3.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zobowiązuje się stosować przez cały okres obowiązywania Umowy odpowiednie środki techniczne i organizacyjne w rozumieniu art. 32 RODO, </w:t>
      </w:r>
      <w:r>
        <w:rPr>
          <w:rFonts w:ascii="Times New Roman" w:hAnsi="Times New Roman" w:cs="Times New Roman"/>
          <w:sz w:val="24"/>
          <w:szCs w:val="24"/>
        </w:rPr>
        <w:br/>
      </w:r>
      <w:r w:rsidRPr="003D43C5">
        <w:rPr>
          <w:rFonts w:ascii="Times New Roman" w:hAnsi="Times New Roman" w:cs="Times New Roman"/>
          <w:sz w:val="24"/>
          <w:szCs w:val="24"/>
        </w:rPr>
        <w:t>aby zapewnić stopień bezpieczeństwa odpowiadający ryzyku naruszenia praw lub wolności osób fizycznych, których Dane będą przetwarzane, oraz zapewnić realizację zasad ochrony danych w fazie projektowania oraz domyślnej ochrony danych.</w:t>
      </w:r>
    </w:p>
    <w:p w14:paraId="7FAA4E1D" w14:textId="1E0ACAA2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4.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zobowiązuje się wspierać Administratora (w szczególności poprzez stosowanie odpowiednich środków technicznych i organizacyjnych) w realizacji obowiązku odpowiadania na żądania osób, których Dane dotyczą, w zakresie wykonywania ich praw określonych w rozdziale III RODO. Współpraca Stron w zakresie wskazanym w zdaniu poprzedzającym powinna odbywać się w formie i terminie umożliwiającym realizację tych obowiązków przez Administratora. W związku z realizacją tego obowiązku Podmiot Przetwarzający jest w szczególności zobowiązany do udzielania informacji oraz ujawnienia powierzonych Danych (lub ich kopii) na żądanie Administratora w terminie </w:t>
      </w:r>
      <w:r w:rsidR="00124501">
        <w:rPr>
          <w:rFonts w:ascii="Times New Roman" w:hAnsi="Times New Roman" w:cs="Times New Roman"/>
          <w:sz w:val="24"/>
          <w:szCs w:val="24"/>
        </w:rPr>
        <w:t xml:space="preserve">3 </w:t>
      </w:r>
      <w:r w:rsidRPr="003D43C5">
        <w:rPr>
          <w:rFonts w:ascii="Times New Roman" w:hAnsi="Times New Roman" w:cs="Times New Roman"/>
          <w:sz w:val="24"/>
          <w:szCs w:val="24"/>
        </w:rPr>
        <w:t xml:space="preserve">dni roboczych, w formie uzgodnionej pomiędzy Stronami. Podmiot Przetwarzający powinien również niezwłocznie, jednak nie później niż w terminie </w:t>
      </w:r>
      <w:r w:rsidR="00124501">
        <w:rPr>
          <w:rFonts w:ascii="Times New Roman" w:hAnsi="Times New Roman" w:cs="Times New Roman"/>
          <w:sz w:val="24"/>
          <w:szCs w:val="24"/>
        </w:rPr>
        <w:t>3</w:t>
      </w:r>
      <w:r w:rsidR="00124501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>dni roboczych, poinformować Administratora o wniosku dotyczącym realizacji praw osoby, której Dane zostały powierzone Podmiotowi Przetwarzającemu przez Administratora, złożonym u Podmiotu Przetwarzającego. Podmiot Przetwarzający nie będzie odpowiadał na taki wniosek bez uprzedniej zgody lub wyraźnego polecenia Administratora.</w:t>
      </w:r>
    </w:p>
    <w:p w14:paraId="43839CAE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5.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zobowiązuje się pomagać Administratorowi wywiązać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3D43C5">
        <w:rPr>
          <w:rFonts w:ascii="Times New Roman" w:hAnsi="Times New Roman" w:cs="Times New Roman"/>
          <w:sz w:val="24"/>
          <w:szCs w:val="24"/>
        </w:rPr>
        <w:t xml:space="preserve">z obowiązków określonych w art. 32–36 RODO. </w:t>
      </w:r>
    </w:p>
    <w:p w14:paraId="2B1E99A7" w14:textId="4AC49F88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6.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zobowiązuje się udostępniać Administratorowi na jego żądanie, nie później niż w terminie </w:t>
      </w:r>
      <w:r w:rsidR="00124501">
        <w:rPr>
          <w:rFonts w:ascii="Times New Roman" w:hAnsi="Times New Roman" w:cs="Times New Roman"/>
          <w:sz w:val="24"/>
          <w:szCs w:val="24"/>
        </w:rPr>
        <w:t>3</w:t>
      </w:r>
      <w:r w:rsidR="00124501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>dni roboczych, wszelkie informacje niezbędne do wykazania spełnienia przez Podmiot Przetwarzający obowiązków wynikających z właściwych przepisów RODO.</w:t>
      </w:r>
    </w:p>
    <w:p w14:paraId="4FF9585C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7.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zobowiązuje się niezwłocznie informować Administratora, jeżeli, jego zdaniem, instrukcja Administratora udzielona w związku z ust. 6 powyżej stanowi naruszenie RODO lub innych przepisów krajowych lub unijnych o ochronie danych osobowych. </w:t>
      </w:r>
    </w:p>
    <w:p w14:paraId="7171E279" w14:textId="35A8239C" w:rsidR="00CA2469" w:rsidRPr="003D43C5" w:rsidRDefault="00124501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A2469" w:rsidRPr="003D43C5">
        <w:rPr>
          <w:rFonts w:ascii="Times New Roman" w:hAnsi="Times New Roman" w:cs="Times New Roman"/>
          <w:sz w:val="24"/>
          <w:szCs w:val="24"/>
        </w:rPr>
        <w:t>.</w:t>
      </w:r>
      <w:r w:rsidR="00CA2469" w:rsidRPr="003D43C5">
        <w:rPr>
          <w:rFonts w:ascii="Times New Roman" w:hAnsi="Times New Roman" w:cs="Times New Roman"/>
          <w:sz w:val="24"/>
          <w:szCs w:val="24"/>
        </w:rPr>
        <w:tab/>
        <w:t>Podmiot Przetwarzający zobowiązuje się niezwłocznie poinformować Administratora</w:t>
      </w:r>
      <w:r w:rsidR="00CA2469">
        <w:rPr>
          <w:rFonts w:ascii="Times New Roman" w:hAnsi="Times New Roman" w:cs="Times New Roman"/>
          <w:sz w:val="24"/>
          <w:szCs w:val="24"/>
        </w:rPr>
        <w:br/>
      </w:r>
      <w:r w:rsidR="00CA2469" w:rsidRPr="003D43C5">
        <w:rPr>
          <w:rFonts w:ascii="Times New Roman" w:hAnsi="Times New Roman" w:cs="Times New Roman"/>
          <w:sz w:val="24"/>
          <w:szCs w:val="24"/>
        </w:rPr>
        <w:t xml:space="preserve"> o podjęciu przez uprawniony organ nadzoru jakichkolwiek działań względem Podmiotu Przetwarzającego w zakresie kontroli przetwarzania Danych.</w:t>
      </w:r>
    </w:p>
    <w:p w14:paraId="390A3844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D495D" w14:textId="77777777" w:rsidR="00CA2469" w:rsidRPr="003D43C5" w:rsidRDefault="00CA2469" w:rsidP="00CA2469">
      <w:pPr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C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6946B9E" w14:textId="5E5BF6CC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1.</w:t>
      </w:r>
      <w:r w:rsidRPr="003D43C5">
        <w:rPr>
          <w:rFonts w:ascii="Times New Roman" w:hAnsi="Times New Roman" w:cs="Times New Roman"/>
          <w:sz w:val="24"/>
          <w:szCs w:val="24"/>
        </w:rPr>
        <w:tab/>
        <w:t>Podmiot Przetwarzający zobowiązuje osoby, którym udzieli upoważnienia do przetwarzania Danych, do zachowania w tajemnicy Danych oraz sposobów ich zabezpieczenia, jak również zachowania standardów ochrony danych osobowych określonych w RODO oraz w niniejsz</w:t>
      </w:r>
      <w:r w:rsidR="00057AEE">
        <w:rPr>
          <w:rFonts w:ascii="Times New Roman" w:hAnsi="Times New Roman" w:cs="Times New Roman"/>
          <w:sz w:val="24"/>
          <w:szCs w:val="24"/>
        </w:rPr>
        <w:t>ej umowy.</w:t>
      </w:r>
      <w:r w:rsidRPr="003D43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18FC0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2.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Administrator niniejszym wyraża zgodę na powierzenie przez Podmiot Przetwarzający przetwarzania Danych następującym podwykonawcom Podmiotu Przetwarzającego: </w:t>
      </w:r>
    </w:p>
    <w:p w14:paraId="6C247C42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1.</w:t>
      </w:r>
      <w:r w:rsidRPr="003D43C5">
        <w:rPr>
          <w:rFonts w:ascii="Times New Roman" w:hAnsi="Times New Roman" w:cs="Times New Roman"/>
          <w:sz w:val="24"/>
          <w:szCs w:val="24"/>
        </w:rPr>
        <w:tab/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……………………</w:t>
      </w:r>
      <w:r w:rsidRPr="003D43C5">
        <w:rPr>
          <w:rFonts w:ascii="Times New Roman" w:hAnsi="Times New Roman" w:cs="Times New Roman"/>
          <w:sz w:val="24"/>
          <w:szCs w:val="24"/>
        </w:rPr>
        <w:t>, 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…………………….</w:t>
      </w:r>
      <w:r w:rsidRPr="003D43C5">
        <w:rPr>
          <w:rFonts w:ascii="Times New Roman" w:hAnsi="Times New Roman" w:cs="Times New Roman"/>
          <w:sz w:val="24"/>
          <w:szCs w:val="24"/>
        </w:rPr>
        <w:t xml:space="preserve">, </w:t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</w:t>
      </w:r>
      <w:r w:rsidRPr="003D43C5">
        <w:rPr>
          <w:rFonts w:ascii="Times New Roman" w:hAnsi="Times New Roman" w:cs="Times New Roman"/>
          <w:sz w:val="24"/>
          <w:szCs w:val="24"/>
        </w:rPr>
        <w:t>-</w:t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……</w:t>
      </w:r>
      <w:r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…………</w:t>
      </w:r>
      <w:r w:rsidRPr="003D43C5">
        <w:rPr>
          <w:rFonts w:ascii="Times New Roman" w:hAnsi="Times New Roman" w:cs="Times New Roman"/>
          <w:sz w:val="24"/>
          <w:szCs w:val="24"/>
        </w:rPr>
        <w:t xml:space="preserve">, NIP: </w:t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…………….</w:t>
      </w:r>
    </w:p>
    <w:p w14:paraId="4EBFE311" w14:textId="77777777" w:rsidR="00CA2469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2.</w:t>
      </w:r>
      <w:r w:rsidRPr="003D43C5">
        <w:rPr>
          <w:rFonts w:ascii="Times New Roman" w:hAnsi="Times New Roman" w:cs="Times New Roman"/>
          <w:sz w:val="24"/>
          <w:szCs w:val="24"/>
        </w:rPr>
        <w:tab/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……………………</w:t>
      </w:r>
      <w:r w:rsidRPr="003D43C5">
        <w:rPr>
          <w:rFonts w:ascii="Times New Roman" w:hAnsi="Times New Roman" w:cs="Times New Roman"/>
          <w:sz w:val="24"/>
          <w:szCs w:val="24"/>
        </w:rPr>
        <w:t>, 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…………………….</w:t>
      </w:r>
      <w:r w:rsidRPr="003D43C5">
        <w:rPr>
          <w:rFonts w:ascii="Times New Roman" w:hAnsi="Times New Roman" w:cs="Times New Roman"/>
          <w:sz w:val="24"/>
          <w:szCs w:val="24"/>
        </w:rPr>
        <w:t xml:space="preserve">, </w:t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</w:t>
      </w:r>
      <w:r w:rsidRPr="003D43C5">
        <w:rPr>
          <w:rFonts w:ascii="Times New Roman" w:hAnsi="Times New Roman" w:cs="Times New Roman"/>
          <w:sz w:val="24"/>
          <w:szCs w:val="24"/>
        </w:rPr>
        <w:t>-</w:t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……</w:t>
      </w:r>
      <w:r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…………</w:t>
      </w:r>
      <w:r w:rsidRPr="003D43C5">
        <w:rPr>
          <w:rFonts w:ascii="Times New Roman" w:hAnsi="Times New Roman" w:cs="Times New Roman"/>
          <w:sz w:val="24"/>
          <w:szCs w:val="24"/>
        </w:rPr>
        <w:t xml:space="preserve">, NIP: </w:t>
      </w:r>
      <w:r w:rsidRPr="001E1542">
        <w:rPr>
          <w:rFonts w:ascii="Times New Roman" w:hAnsi="Times New Roman" w:cs="Times New Roman"/>
          <w:sz w:val="24"/>
          <w:szCs w:val="24"/>
          <w:highlight w:val="cyan"/>
        </w:rPr>
        <w:t>…………….</w:t>
      </w:r>
    </w:p>
    <w:p w14:paraId="3276DD04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3.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obowiązany jest do poinformowania Administratora w formie pisemnej lub dokumentowej o wszelkich zamierzonych zmianach dotyczących dodania lub zastąpienia podwykonawców Podmiotu Przetwarzającego wskazanych w ust. 2 powyżej. Administrator w terminie 3 dni od dnia otrzymania ww. informacji może wyrazić sprzeciw wobec zmian, o których mowa powyżej. Oświadczenie o sprzeciwie Administratora wymaga zachowania formy pisemnej lub dokumentowej pod rygorem nieważności. Jeżeli Administrator w ww. terminie nie zgłosi sprzeciwu, zmiany, o których mowa powyżej uważa się za zaakceptowane przez Administratora. </w:t>
      </w:r>
    </w:p>
    <w:p w14:paraId="1509B421" w14:textId="14DDBFD3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4.</w:t>
      </w:r>
      <w:r w:rsidRPr="003D43C5">
        <w:rPr>
          <w:rFonts w:ascii="Times New Roman" w:hAnsi="Times New Roman" w:cs="Times New Roman"/>
          <w:sz w:val="24"/>
          <w:szCs w:val="24"/>
        </w:rPr>
        <w:tab/>
        <w:t>W przypadku dalszego powierzenia przetwarzania Danych innym podmiotom, Podmiot Przetwarzający zobowiązuje się nałożyć na te podmioty takie same obowiązki ochrony danych oraz zachowania w tajemnicy Danych oraz środków ich zabezpieczenia jak nałożone na Podmiot Przetwarzający zgodnie z niniejsz</w:t>
      </w:r>
      <w:r w:rsidR="00057AEE">
        <w:rPr>
          <w:rFonts w:ascii="Times New Roman" w:hAnsi="Times New Roman" w:cs="Times New Roman"/>
          <w:sz w:val="24"/>
          <w:szCs w:val="24"/>
        </w:rPr>
        <w:t>ą umową</w:t>
      </w:r>
    </w:p>
    <w:p w14:paraId="30500904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5.</w:t>
      </w:r>
      <w:r w:rsidRPr="003D43C5">
        <w:rPr>
          <w:rFonts w:ascii="Times New Roman" w:hAnsi="Times New Roman" w:cs="Times New Roman"/>
          <w:sz w:val="24"/>
          <w:szCs w:val="24"/>
        </w:rPr>
        <w:tab/>
        <w:t>Podmiot Przetwarzający oświadcza, że nie przekazuje danych do państwa trzeciego lub organizacji międzynarodowej (czyli poza Europejski Obszar Gospodarczy „EOG”). Podmiot Przetwarzający oświadcza również, że nie korzysta z podwykonawców, którzy przekazują dane poza EOG.</w:t>
      </w:r>
    </w:p>
    <w:p w14:paraId="0976ACAF" w14:textId="77777777" w:rsidR="00CA2469" w:rsidRPr="003D43C5" w:rsidRDefault="00CA2469" w:rsidP="00CA2469">
      <w:pPr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C5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8CB5AF7" w14:textId="44B0C98E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Administrator ma prawo do kontroli (audytów), czy przetwarzanie przez Podmiot Przetwarzający Danych jest zgodne z postanowieniami </w:t>
      </w:r>
      <w:r w:rsidR="00057AEE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Pr="003D43C5">
        <w:rPr>
          <w:rFonts w:ascii="Times New Roman" w:hAnsi="Times New Roman" w:cs="Times New Roman"/>
          <w:sz w:val="24"/>
          <w:szCs w:val="24"/>
        </w:rPr>
        <w:t>i przepisami prawa regulującymi ochronę danych osobowych, w szczególności RODO.</w:t>
      </w:r>
    </w:p>
    <w:p w14:paraId="1C6D81B6" w14:textId="7776E062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Warunkiem przeprowadzenia kontroli (audytu), o którym mowa w ust. 1 powyżej jest pisemne zawiadomienie Podmiotu Przetwarzającego o kontroli (audycie) w terminie nie krótszym niż </w:t>
      </w:r>
      <w:r w:rsidR="00124501">
        <w:rPr>
          <w:rFonts w:ascii="Times New Roman" w:hAnsi="Times New Roman" w:cs="Times New Roman"/>
          <w:sz w:val="24"/>
          <w:szCs w:val="24"/>
        </w:rPr>
        <w:t>3</w:t>
      </w:r>
      <w:r w:rsidR="00124501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 xml:space="preserve">dni </w:t>
      </w:r>
      <w:r w:rsidR="00124501" w:rsidRPr="003D43C5">
        <w:rPr>
          <w:rFonts w:ascii="Times New Roman" w:hAnsi="Times New Roman" w:cs="Times New Roman"/>
          <w:sz w:val="24"/>
          <w:szCs w:val="24"/>
        </w:rPr>
        <w:t>robocz</w:t>
      </w:r>
      <w:r w:rsidR="00124501">
        <w:rPr>
          <w:rFonts w:ascii="Times New Roman" w:hAnsi="Times New Roman" w:cs="Times New Roman"/>
          <w:sz w:val="24"/>
          <w:szCs w:val="24"/>
        </w:rPr>
        <w:t>e</w:t>
      </w:r>
      <w:r w:rsidR="00124501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 xml:space="preserve">przed planowanym terminem jej przeprowadzenia. </w:t>
      </w:r>
      <w:r>
        <w:rPr>
          <w:rFonts w:ascii="Times New Roman" w:hAnsi="Times New Roman" w:cs="Times New Roman"/>
          <w:sz w:val="24"/>
          <w:szCs w:val="24"/>
        </w:rPr>
        <w:br/>
      </w:r>
      <w:r w:rsidRPr="003D43C5">
        <w:rPr>
          <w:rFonts w:ascii="Times New Roman" w:hAnsi="Times New Roman" w:cs="Times New Roman"/>
          <w:sz w:val="24"/>
          <w:szCs w:val="24"/>
        </w:rPr>
        <w:t xml:space="preserve">Ww. zawiadomienie wymaga zachowania formy dokumentowej pod rygorem nieważności. </w:t>
      </w:r>
    </w:p>
    <w:p w14:paraId="3015DDA3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3.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Kontrola (audyt) odbędą się w terminie uzgodnionym pomiędzy Stronami po otrzymaniu przez Podmiot Przetwarzający zawiadomienia, o którym mowa w ust. 2 powyżej. </w:t>
      </w:r>
    </w:p>
    <w:p w14:paraId="51E48ABC" w14:textId="775B1AFC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4.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umożliwi Administratorowi i będzie współpracował </w:t>
      </w:r>
      <w:r>
        <w:rPr>
          <w:rFonts w:ascii="Times New Roman" w:hAnsi="Times New Roman" w:cs="Times New Roman"/>
          <w:sz w:val="24"/>
          <w:szCs w:val="24"/>
        </w:rPr>
        <w:br/>
      </w:r>
      <w:r w:rsidRPr="003D43C5">
        <w:rPr>
          <w:rFonts w:ascii="Times New Roman" w:hAnsi="Times New Roman" w:cs="Times New Roman"/>
          <w:sz w:val="24"/>
          <w:szCs w:val="24"/>
        </w:rPr>
        <w:t xml:space="preserve">z Administratorem lub upoważnionym przez niego audytorem przy przeprowadzanie kontroli (audytów) przebiegu procesu przetwarzania Danych. Postanowienia § 3 ust. 7 i 8 </w:t>
      </w:r>
      <w:r w:rsidR="00057AEE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Pr="003D43C5">
        <w:rPr>
          <w:rFonts w:ascii="Times New Roman" w:hAnsi="Times New Roman" w:cs="Times New Roman"/>
          <w:sz w:val="24"/>
          <w:szCs w:val="24"/>
        </w:rPr>
        <w:t xml:space="preserve">stosuje się odpowiednio. </w:t>
      </w:r>
    </w:p>
    <w:p w14:paraId="47AB23F1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5.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Z przeprowadzonej kontroli (audytu) Administrator sporządza protokół, którego egzemplarz doręcza Podmiotowi Przetwarzającemu w terminie 3 dni od dnia zakończenia kontroli (audytu). </w:t>
      </w:r>
    </w:p>
    <w:p w14:paraId="0B8E9FA2" w14:textId="24A92A68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6.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w terminie </w:t>
      </w:r>
      <w:r w:rsidR="00124501">
        <w:rPr>
          <w:rFonts w:ascii="Times New Roman" w:hAnsi="Times New Roman" w:cs="Times New Roman"/>
          <w:sz w:val="24"/>
          <w:szCs w:val="24"/>
        </w:rPr>
        <w:t>3</w:t>
      </w:r>
      <w:r w:rsidR="00124501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 xml:space="preserve">dni roboczych od dnia otrzymania protokołu, </w:t>
      </w:r>
      <w:r>
        <w:rPr>
          <w:rFonts w:ascii="Times New Roman" w:hAnsi="Times New Roman" w:cs="Times New Roman"/>
          <w:sz w:val="24"/>
          <w:szCs w:val="24"/>
        </w:rPr>
        <w:br/>
      </w:r>
      <w:r w:rsidRPr="003D43C5">
        <w:rPr>
          <w:rFonts w:ascii="Times New Roman" w:hAnsi="Times New Roman" w:cs="Times New Roman"/>
          <w:sz w:val="24"/>
          <w:szCs w:val="24"/>
        </w:rPr>
        <w:t xml:space="preserve">o którym mowa w ust. 5 powyżej może wnieść </w:t>
      </w:r>
      <w:r w:rsidR="00124501">
        <w:rPr>
          <w:rFonts w:ascii="Times New Roman" w:hAnsi="Times New Roman" w:cs="Times New Roman"/>
          <w:sz w:val="24"/>
          <w:szCs w:val="24"/>
        </w:rPr>
        <w:t>uwagi</w:t>
      </w:r>
      <w:r w:rsidR="00124501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 xml:space="preserve">do tego protokołu. </w:t>
      </w:r>
    </w:p>
    <w:p w14:paraId="798EBD79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7D0ED" w14:textId="77777777" w:rsidR="00CA2469" w:rsidRPr="003D43C5" w:rsidRDefault="00CA2469" w:rsidP="00CA2469">
      <w:pPr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C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AE70B9B" w14:textId="5967382C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jest obowiązany powiadomić w formie pisemnej lub dokumentowej Administratora niezwłocznie, jednak nie później niż w ciągu </w:t>
      </w:r>
      <w:r w:rsidR="00124501">
        <w:rPr>
          <w:rFonts w:ascii="Times New Roman" w:hAnsi="Times New Roman" w:cs="Times New Roman"/>
          <w:sz w:val="24"/>
          <w:szCs w:val="24"/>
        </w:rPr>
        <w:t>24</w:t>
      </w:r>
      <w:r w:rsidR="00124501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 xml:space="preserve">h od powzięcia informacji, o wystąpieniu zdarzenia dotyczącego przetwarzania Danych, które może nosić znamiona naruszenia przetwarzania danych osobowych, na adres e-mail: </w:t>
      </w:r>
      <w:r>
        <w:rPr>
          <w:rFonts w:ascii="Times New Roman" w:hAnsi="Times New Roman" w:cs="Times New Roman"/>
          <w:sz w:val="24"/>
          <w:szCs w:val="24"/>
        </w:rPr>
        <w:t>pwojdylak@wszp.pl</w:t>
      </w:r>
      <w:r w:rsidRPr="003D43C5">
        <w:rPr>
          <w:rFonts w:ascii="Times New Roman" w:hAnsi="Times New Roman" w:cs="Times New Roman"/>
          <w:sz w:val="24"/>
          <w:szCs w:val="24"/>
        </w:rPr>
        <w:t xml:space="preserve">, wraz z informacją o formie naruszenia, jego konsekwencjach oraz środkach podjętych przez Podmiot Przetwarzający celem zminimalizowania konsekwencji naruszenia ochrony Danych i zapobieżenia podobnemu naruszeniu w przyszłości. </w:t>
      </w:r>
    </w:p>
    <w:p w14:paraId="3CB52EB9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2.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W przypadku, gdy w terminie wskazanym w ust. 1 powyżej przekazanie Administratorowi kompletnych informacji nie jest możliwe, Podmiot Przetwarzający przekaże Administratorowi posiadane informacje wraz ze wskazaniem terminu przekazania kompletnych informacji. </w:t>
      </w:r>
    </w:p>
    <w:p w14:paraId="0DCE3AF7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3.</w:t>
      </w:r>
      <w:r w:rsidRPr="003D43C5">
        <w:rPr>
          <w:rFonts w:ascii="Times New Roman" w:hAnsi="Times New Roman" w:cs="Times New Roman"/>
          <w:sz w:val="24"/>
          <w:szCs w:val="24"/>
        </w:rPr>
        <w:tab/>
        <w:t>Przez naruszenie ochrony danych osobowych rozumie się naruszenie bezpieczeństwa prowadzące do przypadkowego lub niezgodnego z prawem zniszczenia, utracenia, zmodyfikowania, nieuprawnionego ujawnienia lub nieuprawnionego dostępu do danych osobowych przesyłanych, przechowywanych lub w inny sposób przetwarzanych na zlecenie Administratora.</w:t>
      </w:r>
    </w:p>
    <w:p w14:paraId="3BB8BB58" w14:textId="77777777" w:rsidR="00CA2469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7FFDA" w14:textId="77777777" w:rsidR="00CA2469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F22B8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39C1F" w14:textId="77777777" w:rsidR="00CA2469" w:rsidRPr="003D43C5" w:rsidRDefault="00CA2469" w:rsidP="00CA2469">
      <w:pPr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C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A0942B4" w14:textId="7FF3456B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Podmiot Przetwarzający nie ponosi odpowiedzialności za przetwarzanie danych osobowych wprowadzonych do Platformy przez Administratora lub klientów Administratora wykraczających poza zakres wskazany w § 2 ust. 2 </w:t>
      </w:r>
      <w:r w:rsidR="00057AEE">
        <w:rPr>
          <w:rFonts w:ascii="Times New Roman" w:hAnsi="Times New Roman" w:cs="Times New Roman"/>
          <w:sz w:val="24"/>
          <w:szCs w:val="24"/>
        </w:rPr>
        <w:t>niniejszej umowy</w:t>
      </w:r>
      <w:r w:rsidRPr="003D43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0CD61" w14:textId="2AFC7330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3E1D8" w14:textId="626EE08E" w:rsidR="00CA2469" w:rsidRPr="003D43C5" w:rsidRDefault="00057AEE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2469" w:rsidRPr="003D43C5">
        <w:rPr>
          <w:rFonts w:ascii="Times New Roman" w:hAnsi="Times New Roman" w:cs="Times New Roman"/>
          <w:sz w:val="24"/>
          <w:szCs w:val="24"/>
        </w:rPr>
        <w:t>.</w:t>
      </w:r>
      <w:r w:rsidR="00CA2469" w:rsidRPr="003D43C5">
        <w:rPr>
          <w:rFonts w:ascii="Times New Roman" w:hAnsi="Times New Roman" w:cs="Times New Roman"/>
          <w:sz w:val="24"/>
          <w:szCs w:val="24"/>
        </w:rPr>
        <w:tab/>
        <w:t xml:space="preserve">Jeżeli w związku z naruszeniem przez Podmiot Przetwarzający lub osoby lub podmioty, którymi Podmiot Przetwarzający się posługuje, przepisów RODO, polskich przepisów regulujących ochronę danych osobowych lub </w:t>
      </w:r>
      <w:r w:rsidR="00794CA0">
        <w:rPr>
          <w:rFonts w:ascii="Times New Roman" w:hAnsi="Times New Roman" w:cs="Times New Roman"/>
          <w:sz w:val="24"/>
          <w:szCs w:val="24"/>
        </w:rPr>
        <w:t>niniejszej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="00CA2469" w:rsidRPr="003D43C5">
        <w:rPr>
          <w:rFonts w:ascii="Times New Roman" w:hAnsi="Times New Roman" w:cs="Times New Roman"/>
          <w:sz w:val="24"/>
          <w:szCs w:val="24"/>
        </w:rPr>
        <w:t xml:space="preserve">, Administrator poniesie odpowiedzialność cywilną, karną lub administracyjną, Podmiot Przetwarzający zobowiązany będzie naprawić szkodę poniesioną w związku z powyższym przez Administratora. Postanowienia ust. 2 powyżej stosuje się odpowiednio. </w:t>
      </w:r>
    </w:p>
    <w:p w14:paraId="2A50F63C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32779" w14:textId="77777777" w:rsidR="00CA2469" w:rsidRPr="003D43C5" w:rsidRDefault="00CA2469" w:rsidP="00CA2469">
      <w:pPr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C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70E3855" w14:textId="7A32B258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1.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Przetwarzanie Danych na podstawie </w:t>
      </w:r>
      <w:r w:rsidR="00057AEE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Pr="003D43C5">
        <w:rPr>
          <w:rFonts w:ascii="Times New Roman" w:hAnsi="Times New Roman" w:cs="Times New Roman"/>
          <w:sz w:val="24"/>
          <w:szCs w:val="24"/>
        </w:rPr>
        <w:t xml:space="preserve">jest dopuszczalne wyłącznie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D43C5">
        <w:rPr>
          <w:rFonts w:ascii="Times New Roman" w:hAnsi="Times New Roman" w:cs="Times New Roman"/>
          <w:sz w:val="24"/>
          <w:szCs w:val="24"/>
        </w:rPr>
        <w:t>w okresie obowiązywania Umowy</w:t>
      </w:r>
      <w:r w:rsidR="00057AEE">
        <w:rPr>
          <w:rFonts w:ascii="Times New Roman" w:hAnsi="Times New Roman" w:cs="Times New Roman"/>
          <w:sz w:val="24"/>
          <w:szCs w:val="24"/>
        </w:rPr>
        <w:t xml:space="preserve"> głównej</w:t>
      </w:r>
      <w:r w:rsidRPr="003D43C5">
        <w:rPr>
          <w:rFonts w:ascii="Times New Roman" w:hAnsi="Times New Roman" w:cs="Times New Roman"/>
          <w:sz w:val="24"/>
          <w:szCs w:val="24"/>
        </w:rPr>
        <w:t>.</w:t>
      </w:r>
    </w:p>
    <w:p w14:paraId="3793D398" w14:textId="469BFD80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2.</w:t>
      </w:r>
      <w:r w:rsidRPr="003D43C5">
        <w:rPr>
          <w:rFonts w:ascii="Times New Roman" w:hAnsi="Times New Roman" w:cs="Times New Roman"/>
          <w:sz w:val="24"/>
          <w:szCs w:val="24"/>
        </w:rPr>
        <w:tab/>
        <w:t>Podmiot Przetwarzający z chwilą rozwiązania lub wygaśnięcia Umowy</w:t>
      </w:r>
      <w:r w:rsidR="00057AEE">
        <w:rPr>
          <w:rFonts w:ascii="Times New Roman" w:hAnsi="Times New Roman" w:cs="Times New Roman"/>
          <w:sz w:val="24"/>
          <w:szCs w:val="24"/>
        </w:rPr>
        <w:t xml:space="preserve"> głównej</w:t>
      </w:r>
      <w:r w:rsidRPr="003D43C5">
        <w:rPr>
          <w:rFonts w:ascii="Times New Roman" w:hAnsi="Times New Roman" w:cs="Times New Roman"/>
          <w:sz w:val="24"/>
          <w:szCs w:val="24"/>
        </w:rPr>
        <w:t xml:space="preserve"> jest zobowiązany do niezwłocznego usunięcia Danych z własnych nośników i systemów. Ponadto Podmiot Przetwarzający zobowiązuje się do zniszczenia wszelkich informacji mogących posłużyć do odtworzenia, w całości lub części, zawartości Danych, w tym do usunięcia wszelkich ich istniejących kopii, chyba że przepisy prawa nakazują ich przechowywanie. Podmiot Przetwarzający wykona czynności, o których mowa powyżej w terminie 14 dni roboczych od dnia rozwiązania lub wygaśnięcia Umowy. </w:t>
      </w:r>
    </w:p>
    <w:p w14:paraId="3D294955" w14:textId="6FC0BC80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3.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Z czynności usunięcia Danych Podmiot Przetwarzający sporządza </w:t>
      </w:r>
      <w:r w:rsidR="00057AEE">
        <w:rPr>
          <w:rFonts w:ascii="Times New Roman" w:hAnsi="Times New Roman" w:cs="Times New Roman"/>
          <w:sz w:val="24"/>
          <w:szCs w:val="24"/>
        </w:rPr>
        <w:t xml:space="preserve">pisemny </w:t>
      </w:r>
      <w:r w:rsidRPr="003D43C5">
        <w:rPr>
          <w:rFonts w:ascii="Times New Roman" w:hAnsi="Times New Roman" w:cs="Times New Roman"/>
          <w:sz w:val="24"/>
          <w:szCs w:val="24"/>
        </w:rPr>
        <w:t>protokół</w:t>
      </w:r>
      <w:r w:rsidR="00057AEE">
        <w:rPr>
          <w:rFonts w:ascii="Times New Roman" w:hAnsi="Times New Roman" w:cs="Times New Roman"/>
          <w:sz w:val="24"/>
          <w:szCs w:val="24"/>
        </w:rPr>
        <w:t xml:space="preserve"> i niezwłocznie przekazuje go Administratorowi</w:t>
      </w:r>
      <w:r w:rsidRPr="003D43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F16EB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F3BCB" w14:textId="77777777" w:rsidR="00CA2469" w:rsidRPr="003D43C5" w:rsidRDefault="00CA2469" w:rsidP="00CA2469">
      <w:pPr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C5">
        <w:rPr>
          <w:rFonts w:ascii="Times New Roman" w:hAnsi="Times New Roman" w:cs="Times New Roman"/>
          <w:b/>
          <w:sz w:val="24"/>
          <w:szCs w:val="24"/>
        </w:rPr>
        <w:t>§9</w:t>
      </w:r>
    </w:p>
    <w:p w14:paraId="0D1A38F6" w14:textId="22C55DD8" w:rsidR="00CA2469" w:rsidRDefault="00794CA0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469" w:rsidRPr="003D43C5">
        <w:rPr>
          <w:rFonts w:ascii="Times New Roman" w:hAnsi="Times New Roman" w:cs="Times New Roman"/>
          <w:sz w:val="24"/>
          <w:szCs w:val="24"/>
        </w:rPr>
        <w:t>.</w:t>
      </w:r>
      <w:r w:rsidR="00CA2469" w:rsidRPr="003D43C5">
        <w:rPr>
          <w:rFonts w:ascii="Times New Roman" w:hAnsi="Times New Roman" w:cs="Times New Roman"/>
          <w:sz w:val="24"/>
          <w:szCs w:val="24"/>
        </w:rPr>
        <w:tab/>
        <w:t xml:space="preserve">W sprawach nieuregulowanych postanowieniami </w:t>
      </w:r>
      <w:r w:rsidR="00057AEE">
        <w:rPr>
          <w:rFonts w:ascii="Times New Roman" w:hAnsi="Times New Roman" w:cs="Times New Roman"/>
          <w:sz w:val="24"/>
          <w:szCs w:val="24"/>
        </w:rPr>
        <w:t>niniejszej umowy</w:t>
      </w:r>
      <w:r w:rsidR="00057AEE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="00CA2469" w:rsidRPr="003D43C5">
        <w:rPr>
          <w:rFonts w:ascii="Times New Roman" w:hAnsi="Times New Roman" w:cs="Times New Roman"/>
          <w:sz w:val="24"/>
          <w:szCs w:val="24"/>
        </w:rPr>
        <w:t xml:space="preserve">zastosowanie mają powszechnie obowiązujące w Polsce przepisy prawa, w szczególności RODO. </w:t>
      </w:r>
    </w:p>
    <w:p w14:paraId="1C81D933" w14:textId="01639227" w:rsidR="00124501" w:rsidRPr="003D43C5" w:rsidRDefault="00794CA0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4501">
        <w:rPr>
          <w:rFonts w:ascii="Times New Roman" w:hAnsi="Times New Roman" w:cs="Times New Roman"/>
          <w:sz w:val="24"/>
          <w:szCs w:val="24"/>
        </w:rPr>
        <w:t>. Przez dni robocze rozumie się dni od poniedziałku do piątku z wyłączeniem dni ustawowo wolnych od pracy.</w:t>
      </w:r>
    </w:p>
    <w:p w14:paraId="4207F415" w14:textId="75D7BDDF" w:rsidR="00CA2469" w:rsidRPr="003D43C5" w:rsidRDefault="00794CA0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A2469" w:rsidRPr="003D43C5">
        <w:rPr>
          <w:rFonts w:ascii="Times New Roman" w:hAnsi="Times New Roman" w:cs="Times New Roman"/>
          <w:sz w:val="24"/>
          <w:szCs w:val="24"/>
        </w:rPr>
        <w:t>.</w:t>
      </w:r>
      <w:r w:rsidR="00CA2469" w:rsidRPr="003D43C5">
        <w:rPr>
          <w:rFonts w:ascii="Times New Roman" w:hAnsi="Times New Roman" w:cs="Times New Roman"/>
          <w:sz w:val="24"/>
          <w:szCs w:val="24"/>
        </w:rPr>
        <w:tab/>
        <w:t>Administrator wyraża zgodę na prowadzenie przez Podmiot Przetwarzający badań, opracowań i analiz na zanonimizowanych danych, o których mowa w § 2 ust. 5 powyżej w celu rozwijania i poprawiania jakości usług oraz Platformy.</w:t>
      </w:r>
    </w:p>
    <w:p w14:paraId="462BA4BE" w14:textId="31E7064D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4.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Sądem właściwym dla sporów wynikających z </w:t>
      </w:r>
      <w:r w:rsidR="00057AEE">
        <w:rPr>
          <w:rFonts w:ascii="Times New Roman" w:hAnsi="Times New Roman" w:cs="Times New Roman"/>
          <w:sz w:val="24"/>
          <w:szCs w:val="24"/>
        </w:rPr>
        <w:t>niniejszej umowy</w:t>
      </w:r>
      <w:r w:rsidR="00057AEE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 xml:space="preserve">jest sąd właściwy miejscowo dla </w:t>
      </w:r>
      <w:r w:rsidR="00057AEE">
        <w:rPr>
          <w:rFonts w:ascii="Times New Roman" w:hAnsi="Times New Roman" w:cs="Times New Roman"/>
          <w:sz w:val="24"/>
          <w:szCs w:val="24"/>
        </w:rPr>
        <w:t>Administratora</w:t>
      </w:r>
      <w:r w:rsidRPr="003D43C5">
        <w:rPr>
          <w:rFonts w:ascii="Times New Roman" w:hAnsi="Times New Roman" w:cs="Times New Roman"/>
          <w:sz w:val="24"/>
          <w:szCs w:val="24"/>
        </w:rPr>
        <w:t>.</w:t>
      </w:r>
    </w:p>
    <w:p w14:paraId="135BE212" w14:textId="159BB6CF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5.</w:t>
      </w:r>
      <w:r w:rsidRPr="003D43C5">
        <w:rPr>
          <w:rFonts w:ascii="Times New Roman" w:hAnsi="Times New Roman" w:cs="Times New Roman"/>
          <w:sz w:val="24"/>
          <w:szCs w:val="24"/>
        </w:rPr>
        <w:tab/>
        <w:t xml:space="preserve">Wszelkie zmiany </w:t>
      </w:r>
      <w:r w:rsidR="00057AEE">
        <w:rPr>
          <w:rFonts w:ascii="Times New Roman" w:hAnsi="Times New Roman" w:cs="Times New Roman"/>
          <w:sz w:val="24"/>
          <w:szCs w:val="24"/>
        </w:rPr>
        <w:t>niniejszej umowy</w:t>
      </w:r>
      <w:r w:rsidR="00057AEE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>wymagają zachowania formy pisemnej pod rygorem nieważności.</w:t>
      </w:r>
    </w:p>
    <w:p w14:paraId="46FC863C" w14:textId="696EA867" w:rsidR="00CA2469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C5">
        <w:rPr>
          <w:rFonts w:ascii="Times New Roman" w:hAnsi="Times New Roman" w:cs="Times New Roman"/>
          <w:sz w:val="24"/>
          <w:szCs w:val="24"/>
        </w:rPr>
        <w:t>6.</w:t>
      </w:r>
      <w:r w:rsidRPr="003D43C5">
        <w:rPr>
          <w:rFonts w:ascii="Times New Roman" w:hAnsi="Times New Roman" w:cs="Times New Roman"/>
          <w:sz w:val="24"/>
          <w:szCs w:val="24"/>
        </w:rPr>
        <w:tab/>
      </w:r>
      <w:r w:rsidR="00057AEE">
        <w:rPr>
          <w:rFonts w:ascii="Times New Roman" w:hAnsi="Times New Roman" w:cs="Times New Roman"/>
          <w:sz w:val="24"/>
          <w:szCs w:val="24"/>
        </w:rPr>
        <w:t>Niniejszą umowę</w:t>
      </w:r>
      <w:r w:rsidR="00057AEE" w:rsidRPr="003D43C5">
        <w:rPr>
          <w:rFonts w:ascii="Times New Roman" w:hAnsi="Times New Roman" w:cs="Times New Roman"/>
          <w:sz w:val="24"/>
          <w:szCs w:val="24"/>
        </w:rPr>
        <w:t xml:space="preserve"> </w:t>
      </w:r>
      <w:r w:rsidRPr="003D43C5">
        <w:rPr>
          <w:rFonts w:ascii="Times New Roman" w:hAnsi="Times New Roman" w:cs="Times New Roman"/>
          <w:sz w:val="24"/>
          <w:szCs w:val="24"/>
        </w:rPr>
        <w:t>sporządzono w 2 (dwóch) jednobrzmiących egzemplarzach, po jednym dla każdej ze Stron.</w:t>
      </w:r>
    </w:p>
    <w:p w14:paraId="60B68064" w14:textId="77777777" w:rsidR="00CA2469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58F0" w14:textId="77777777" w:rsidR="00CA2469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8DC82" w14:textId="77777777" w:rsidR="00CA2469" w:rsidRPr="003D43C5" w:rsidRDefault="00CA2469" w:rsidP="00CA2469">
      <w:pPr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04197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119F2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43C5">
        <w:rPr>
          <w:rFonts w:ascii="Times New Roman" w:hAnsi="Times New Roman" w:cs="Times New Roman"/>
          <w:sz w:val="24"/>
          <w:szCs w:val="24"/>
        </w:rPr>
        <w:t>_______________________</w:t>
      </w:r>
      <w:r w:rsidRPr="003D43C5">
        <w:rPr>
          <w:rFonts w:ascii="Times New Roman" w:hAnsi="Times New Roman" w:cs="Times New Roman"/>
          <w:sz w:val="24"/>
          <w:szCs w:val="24"/>
        </w:rPr>
        <w:tab/>
      </w:r>
      <w:r w:rsidRPr="003D4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D43C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C4D1574" w14:textId="77777777" w:rsidR="00CA2469" w:rsidRPr="003D43C5" w:rsidRDefault="00CA2469" w:rsidP="00CA2469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3C5">
        <w:rPr>
          <w:rFonts w:ascii="Times New Roman" w:hAnsi="Times New Roman" w:cs="Times New Roman"/>
          <w:sz w:val="24"/>
          <w:szCs w:val="24"/>
        </w:rPr>
        <w:t>Administrator</w:t>
      </w:r>
      <w:r w:rsidRPr="003D43C5">
        <w:rPr>
          <w:rFonts w:ascii="Times New Roman" w:hAnsi="Times New Roman" w:cs="Times New Roman"/>
          <w:sz w:val="24"/>
          <w:szCs w:val="24"/>
        </w:rPr>
        <w:tab/>
      </w:r>
      <w:r w:rsidRPr="003D43C5">
        <w:rPr>
          <w:rFonts w:ascii="Times New Roman" w:hAnsi="Times New Roman" w:cs="Times New Roman"/>
          <w:sz w:val="24"/>
          <w:szCs w:val="24"/>
        </w:rPr>
        <w:tab/>
      </w:r>
      <w:r w:rsidRPr="003D43C5">
        <w:rPr>
          <w:rFonts w:ascii="Times New Roman" w:hAnsi="Times New Roman" w:cs="Times New Roman"/>
          <w:sz w:val="24"/>
          <w:szCs w:val="24"/>
        </w:rPr>
        <w:tab/>
      </w:r>
      <w:r w:rsidRPr="003D43C5">
        <w:rPr>
          <w:rFonts w:ascii="Times New Roman" w:hAnsi="Times New Roman" w:cs="Times New Roman"/>
          <w:sz w:val="24"/>
          <w:szCs w:val="24"/>
        </w:rPr>
        <w:tab/>
      </w:r>
      <w:r w:rsidRPr="003D43C5">
        <w:rPr>
          <w:rFonts w:ascii="Times New Roman" w:hAnsi="Times New Roman" w:cs="Times New Roman"/>
          <w:sz w:val="24"/>
          <w:szCs w:val="24"/>
        </w:rPr>
        <w:tab/>
      </w:r>
      <w:r w:rsidRPr="003D4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Podmiot </w:t>
      </w:r>
      <w:r w:rsidRPr="003D43C5">
        <w:rPr>
          <w:rFonts w:ascii="Times New Roman" w:hAnsi="Times New Roman" w:cs="Times New Roman"/>
          <w:sz w:val="24"/>
          <w:szCs w:val="24"/>
        </w:rPr>
        <w:t>Przetwarzający</w:t>
      </w:r>
    </w:p>
    <w:p w14:paraId="143CFA5B" w14:textId="77777777" w:rsidR="00236C66" w:rsidRDefault="00250810"/>
    <w:sectPr w:rsidR="00236C66" w:rsidSect="00604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C36C5" w14:textId="77777777" w:rsidR="00250810" w:rsidRDefault="00250810">
      <w:r>
        <w:separator/>
      </w:r>
    </w:p>
  </w:endnote>
  <w:endnote w:type="continuationSeparator" w:id="0">
    <w:p w14:paraId="21D0D1E5" w14:textId="77777777" w:rsidR="00250810" w:rsidRDefault="0025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202D" w14:textId="77777777" w:rsidR="00CF3AF3" w:rsidRDefault="00CF3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9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68F898" w14:textId="5AA59129" w:rsidR="00B42636" w:rsidRDefault="00CA2469">
        <w:pPr>
          <w:pStyle w:val="Stopka"/>
          <w:jc w:val="right"/>
        </w:pPr>
        <w:r w:rsidRPr="00EF38E2">
          <w:rPr>
            <w:rFonts w:ascii="Times New Roman" w:hAnsi="Times New Roman" w:cs="Times New Roman"/>
          </w:rPr>
          <w:fldChar w:fldCharType="begin"/>
        </w:r>
        <w:r w:rsidRPr="00EF38E2">
          <w:rPr>
            <w:rFonts w:ascii="Times New Roman" w:hAnsi="Times New Roman" w:cs="Times New Roman"/>
          </w:rPr>
          <w:instrText xml:space="preserve"> PAGE   \* MERGEFORMAT </w:instrText>
        </w:r>
        <w:r w:rsidRPr="00EF38E2">
          <w:rPr>
            <w:rFonts w:ascii="Times New Roman" w:hAnsi="Times New Roman" w:cs="Times New Roman"/>
          </w:rPr>
          <w:fldChar w:fldCharType="separate"/>
        </w:r>
        <w:r w:rsidR="00794CA0">
          <w:rPr>
            <w:rFonts w:ascii="Times New Roman" w:hAnsi="Times New Roman" w:cs="Times New Roman"/>
            <w:noProof/>
          </w:rPr>
          <w:t>8</w:t>
        </w:r>
        <w:r w:rsidRPr="00EF38E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715CBA3" w14:textId="77777777" w:rsidR="00B42636" w:rsidRDefault="002508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1076" w14:textId="77777777" w:rsidR="00CF3AF3" w:rsidRDefault="00CF3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40763" w14:textId="77777777" w:rsidR="00250810" w:rsidRDefault="00250810">
      <w:r>
        <w:separator/>
      </w:r>
    </w:p>
  </w:footnote>
  <w:footnote w:type="continuationSeparator" w:id="0">
    <w:p w14:paraId="51BDE6A9" w14:textId="77777777" w:rsidR="00250810" w:rsidRDefault="0025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E50C" w14:textId="77777777" w:rsidR="00CF3AF3" w:rsidRDefault="00CF3A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7CA4" w14:textId="77777777" w:rsidR="00CF3AF3" w:rsidRDefault="00CF3AF3" w:rsidP="00CF3AF3">
    <w:pPr>
      <w:pStyle w:val="Nagwek"/>
      <w:rPr>
        <w:sz w:val="20"/>
      </w:rPr>
    </w:pPr>
    <w:r>
      <w:rPr>
        <w:sz w:val="20"/>
      </w:rPr>
      <w:t>Znak sprawy:</w:t>
    </w:r>
    <w:r>
      <w:rPr>
        <w:sz w:val="20"/>
      </w:rPr>
      <w:tab/>
    </w:r>
    <w:r>
      <w:rPr>
        <w:sz w:val="20"/>
      </w:rPr>
      <w:tab/>
      <w:t>Załącznik nr 5</w:t>
    </w:r>
  </w:p>
  <w:p w14:paraId="4D99487D" w14:textId="77777777" w:rsidR="00CF3AF3" w:rsidRDefault="00CF3AF3" w:rsidP="00CF3AF3">
    <w:pPr>
      <w:pStyle w:val="Nagwek"/>
      <w:rPr>
        <w:b/>
        <w:sz w:val="20"/>
      </w:rPr>
    </w:pPr>
    <w:r w:rsidRPr="00A152ED">
      <w:rPr>
        <w:b/>
        <w:sz w:val="20"/>
      </w:rPr>
      <w:t>AM_10_2020_142</w:t>
    </w:r>
    <w:r>
      <w:rPr>
        <w:b/>
        <w:sz w:val="20"/>
      </w:rPr>
      <w:tab/>
    </w:r>
    <w:r>
      <w:rPr>
        <w:b/>
        <w:sz w:val="20"/>
      </w:rPr>
      <w:tab/>
    </w:r>
    <w:r w:rsidRPr="00AC31BF">
      <w:rPr>
        <w:b/>
        <w:sz w:val="18"/>
      </w:rPr>
      <w:t>do zaproszenia pn.:</w:t>
    </w:r>
  </w:p>
  <w:p w14:paraId="0C7EC3FF" w14:textId="77777777" w:rsidR="00CF3AF3" w:rsidRPr="00AC31BF" w:rsidRDefault="00CF3AF3" w:rsidP="00CF3AF3">
    <w:pPr>
      <w:pStyle w:val="Nagwek"/>
      <w:rPr>
        <w:sz w:val="16"/>
        <w:szCs w:val="16"/>
      </w:rPr>
    </w:pPr>
    <w:r>
      <w:rPr>
        <w:b/>
        <w:sz w:val="20"/>
      </w:rPr>
      <w:tab/>
    </w:r>
    <w:r>
      <w:rPr>
        <w:b/>
        <w:sz w:val="20"/>
      </w:rPr>
      <w:tab/>
    </w:r>
    <w:r w:rsidRPr="00AC31BF">
      <w:rPr>
        <w:sz w:val="16"/>
        <w:szCs w:val="16"/>
      </w:rPr>
      <w:t xml:space="preserve">Zakup systemu do </w:t>
    </w:r>
    <w:proofErr w:type="spellStart"/>
    <w:r w:rsidRPr="00AC31BF">
      <w:rPr>
        <w:sz w:val="16"/>
        <w:szCs w:val="16"/>
      </w:rPr>
      <w:t>telerehabilitacji</w:t>
    </w:r>
    <w:proofErr w:type="spellEnd"/>
    <w:r w:rsidRPr="00AC31BF">
      <w:rPr>
        <w:sz w:val="16"/>
        <w:szCs w:val="16"/>
      </w:rPr>
      <w:t xml:space="preserve"> kardiologicznej</w:t>
    </w:r>
  </w:p>
  <w:p w14:paraId="7631C648" w14:textId="77777777" w:rsidR="00CF3AF3" w:rsidRDefault="00CF3A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818A" w14:textId="77777777" w:rsidR="00CF3AF3" w:rsidRDefault="00CF3A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9"/>
    <w:rsid w:val="00057AEE"/>
    <w:rsid w:val="00124501"/>
    <w:rsid w:val="00250810"/>
    <w:rsid w:val="0025168E"/>
    <w:rsid w:val="00292EFC"/>
    <w:rsid w:val="004702B7"/>
    <w:rsid w:val="005334AA"/>
    <w:rsid w:val="00794CA0"/>
    <w:rsid w:val="009F5DB9"/>
    <w:rsid w:val="00CA2469"/>
    <w:rsid w:val="00CF3AF3"/>
    <w:rsid w:val="00D74DA0"/>
    <w:rsid w:val="00DE0005"/>
    <w:rsid w:val="00E6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1B7C"/>
  <w15:chartTrackingRefBased/>
  <w15:docId w15:val="{45D26AD5-7C76-43C0-A8CF-BB284D06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69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2469"/>
    <w:rPr>
      <w:rFonts w:ascii="Arial" w:eastAsia="Times New Roman" w:hAnsi="Arial" w:cs="Arial"/>
      <w:lang w:eastAsia="ar-SA"/>
    </w:rPr>
  </w:style>
  <w:style w:type="paragraph" w:styleId="Nagwek">
    <w:name w:val="header"/>
    <w:basedOn w:val="Normalny"/>
    <w:link w:val="NagwekZnak"/>
    <w:unhideWhenUsed/>
    <w:rsid w:val="00CF3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F3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2193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2</cp:revision>
  <dcterms:created xsi:type="dcterms:W3CDTF">2020-10-19T16:11:00Z</dcterms:created>
  <dcterms:modified xsi:type="dcterms:W3CDTF">2020-10-19T16:11:00Z</dcterms:modified>
</cp:coreProperties>
</file>