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61" w:rsidRPr="00B23FC6" w:rsidRDefault="00077E8C" w:rsidP="00077E8C">
      <w:pPr>
        <w:widowControl/>
        <w:shd w:val="clear" w:color="auto" w:fill="F2F2F2" w:themeFill="background1" w:themeFillShade="F2"/>
        <w:tabs>
          <w:tab w:val="left" w:pos="9781"/>
        </w:tabs>
        <w:jc w:val="center"/>
        <w:rPr>
          <w:rFonts w:ascii="Century Gothic" w:eastAsia="Times New Roman" w:hAnsi="Century Gothic"/>
          <w:b/>
          <w:kern w:val="0"/>
          <w:lang w:eastAsia="zh-CN"/>
        </w:rPr>
      </w:pPr>
      <w:r>
        <w:rPr>
          <w:rFonts w:ascii="Century Gothic" w:eastAsia="Times New Roman" w:hAnsi="Century Gothic"/>
          <w:b/>
          <w:kern w:val="0"/>
          <w:lang w:eastAsia="zh-CN"/>
        </w:rPr>
        <w:t>Opis przedmiotu zamówienia</w:t>
      </w:r>
    </w:p>
    <w:p w:rsidR="00176361" w:rsidRPr="00B23FC6" w:rsidRDefault="00176361" w:rsidP="00176361">
      <w:pPr>
        <w:widowControl/>
        <w:jc w:val="center"/>
        <w:rPr>
          <w:rFonts w:ascii="Century Gothic" w:eastAsia="Times New Roman" w:hAnsi="Century Gothic"/>
          <w:b/>
          <w:kern w:val="0"/>
          <w:lang w:eastAsia="zh-CN"/>
        </w:rPr>
      </w:pPr>
    </w:p>
    <w:p w:rsidR="00077E8C" w:rsidRPr="00FA0CC9" w:rsidRDefault="00077E8C" w:rsidP="00077E8C">
      <w:pPr>
        <w:spacing w:line="276" w:lineRule="auto"/>
        <w:ind w:left="2124" w:hanging="2124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Zadanie </w:t>
      </w:r>
      <w:r w:rsidRPr="00FA0CC9">
        <w:rPr>
          <w:rFonts w:ascii="Century Gothic" w:hAnsi="Century Gothic"/>
        </w:rPr>
        <w:t xml:space="preserve">- </w:t>
      </w:r>
      <w:r w:rsidRPr="00FA0CC9">
        <w:rPr>
          <w:rFonts w:ascii="Century Gothic" w:hAnsi="Century Gothic"/>
        </w:rPr>
        <w:tab/>
      </w:r>
      <w:r w:rsidR="00FC4EB8">
        <w:rPr>
          <w:rFonts w:ascii="Century Gothic" w:hAnsi="Century Gothic"/>
        </w:rPr>
        <w:t xml:space="preserve">System </w:t>
      </w:r>
      <w:r w:rsidR="00FC4EB8" w:rsidRPr="00FC4EB8">
        <w:rPr>
          <w:rFonts w:ascii="Century Gothic" w:hAnsi="Century Gothic"/>
        </w:rPr>
        <w:t xml:space="preserve">do </w:t>
      </w:r>
      <w:proofErr w:type="spellStart"/>
      <w:r w:rsidR="00FC4EB8" w:rsidRPr="00FC4EB8">
        <w:rPr>
          <w:rFonts w:ascii="Century Gothic" w:hAnsi="Century Gothic"/>
        </w:rPr>
        <w:t>telerehabilitacji</w:t>
      </w:r>
      <w:proofErr w:type="spellEnd"/>
      <w:r w:rsidR="00FC4EB8" w:rsidRPr="00FC4EB8">
        <w:rPr>
          <w:rFonts w:ascii="Century Gothic" w:hAnsi="Century Gothic"/>
        </w:rPr>
        <w:t xml:space="preserve"> kardiologicznej</w:t>
      </w:r>
    </w:p>
    <w:p w:rsidR="00077E8C" w:rsidRPr="00077E8C" w:rsidRDefault="00077E8C" w:rsidP="00077E8C">
      <w:pPr>
        <w:spacing w:line="276" w:lineRule="auto"/>
        <w:rPr>
          <w:rFonts w:ascii="Tahoma" w:hAnsi="Tahoma"/>
        </w:rPr>
      </w:pPr>
    </w:p>
    <w:p w:rsidR="00077E8C" w:rsidRPr="00FA0CC9" w:rsidRDefault="00077E8C" w:rsidP="00077E8C">
      <w:pPr>
        <w:spacing w:line="276" w:lineRule="auto"/>
        <w:rPr>
          <w:rFonts w:ascii="Century Gothic" w:hAnsi="Century Gothic"/>
        </w:rPr>
      </w:pPr>
      <w:r w:rsidRPr="00FA0CC9">
        <w:rPr>
          <w:rFonts w:ascii="Century Gothic" w:hAnsi="Century Gothic"/>
          <w:b/>
        </w:rPr>
        <w:t xml:space="preserve">Rozdział nr I - </w:t>
      </w:r>
      <w:r w:rsidRPr="00FA0CC9">
        <w:rPr>
          <w:rFonts w:ascii="Century Gothic" w:hAnsi="Century Gothic"/>
          <w:i/>
        </w:rPr>
        <w:t>Parametry techniczne i eksploatacyjne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9"/>
        <w:gridCol w:w="4266"/>
        <w:gridCol w:w="1564"/>
        <w:gridCol w:w="4265"/>
        <w:gridCol w:w="2845"/>
        <w:gridCol w:w="1984"/>
      </w:tblGrid>
      <w:tr w:rsidR="00D04942" w:rsidRPr="00D04942" w:rsidTr="00B75EFB">
        <w:trPr>
          <w:trHeight w:val="409"/>
          <w:tblHeader/>
        </w:trPr>
        <w:tc>
          <w:tcPr>
            <w:tcW w:w="669" w:type="dxa"/>
            <w:shd w:val="clear" w:color="auto" w:fill="auto"/>
            <w:vAlign w:val="center"/>
          </w:tcPr>
          <w:p w:rsidR="00D04942" w:rsidRPr="00B75EFB" w:rsidRDefault="00D04942" w:rsidP="00B75EFB">
            <w:pPr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B75EFB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D04942" w:rsidRPr="00B75EFB" w:rsidRDefault="00D0494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75EFB">
              <w:rPr>
                <w:rFonts w:ascii="Century Gothic" w:hAnsi="Century Gothic" w:cs="Arial"/>
                <w:b/>
                <w:sz w:val="18"/>
                <w:szCs w:val="18"/>
              </w:rPr>
              <w:t>Opis parametru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04942" w:rsidRPr="00B75EFB" w:rsidRDefault="00D04942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75EFB">
              <w:rPr>
                <w:rFonts w:ascii="Century Gothic" w:eastAsia="Calibri" w:hAnsi="Century Gothic" w:cs="Century Gothic"/>
                <w:b/>
                <w:bCs/>
                <w:sz w:val="18"/>
                <w:szCs w:val="18"/>
                <w:lang w:eastAsia="zh-CN"/>
              </w:rPr>
              <w:t>Parametr / wartość / ilość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04942" w:rsidRPr="00B75EFB" w:rsidRDefault="00D04942" w:rsidP="00B75EFB">
            <w:pPr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75EFB">
              <w:rPr>
                <w:rFonts w:ascii="Century Gothic" w:hAnsi="Century Gothic"/>
                <w:b/>
                <w:bCs/>
                <w:sz w:val="18"/>
                <w:szCs w:val="18"/>
              </w:rPr>
              <w:t>Parametr oferowany</w:t>
            </w:r>
          </w:p>
        </w:tc>
        <w:tc>
          <w:tcPr>
            <w:tcW w:w="2845" w:type="dxa"/>
            <w:vAlign w:val="center"/>
          </w:tcPr>
          <w:p w:rsidR="00D04942" w:rsidRPr="00D0018A" w:rsidRDefault="00D04942" w:rsidP="00B75EFB">
            <w:pPr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D0018A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SPOSÓB OCENY</w:t>
            </w:r>
          </w:p>
        </w:tc>
        <w:tc>
          <w:tcPr>
            <w:tcW w:w="1984" w:type="dxa"/>
            <w:vAlign w:val="center"/>
          </w:tcPr>
          <w:p w:rsidR="00D04942" w:rsidRPr="00D04942" w:rsidRDefault="00D04942" w:rsidP="00B75EFB">
            <w:pPr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D04942">
              <w:rPr>
                <w:rFonts w:ascii="Century Gothic" w:hAnsi="Century Gothic"/>
                <w:b/>
                <w:bCs/>
                <w:sz w:val="16"/>
                <w:szCs w:val="20"/>
              </w:rPr>
              <w:t>Nr strony oferty potwierdzającej parametr oferowany</w:t>
            </w:r>
          </w:p>
        </w:tc>
      </w:tr>
      <w:tr w:rsidR="00D04942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D9D9D9" w:themeFill="background1" w:themeFillShade="D9"/>
            <w:vAlign w:val="center"/>
          </w:tcPr>
          <w:p w:rsidR="00D04942" w:rsidRPr="00B75EFB" w:rsidRDefault="00D04942" w:rsidP="00B75EFB">
            <w:pPr>
              <w:pStyle w:val="Zawartotabeli"/>
              <w:numPr>
                <w:ilvl w:val="0"/>
                <w:numId w:val="39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947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D9D9D9" w:themeFill="background1" w:themeFillShade="D9"/>
            <w:vAlign w:val="center"/>
          </w:tcPr>
          <w:p w:rsidR="00D04942" w:rsidRPr="00B75EFB" w:rsidRDefault="00FC4EB8" w:rsidP="00B75EFB">
            <w:pPr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75EFB">
              <w:rPr>
                <w:rFonts w:ascii="Century Gothic" w:hAnsi="Century Gothic" w:cs="Arial"/>
                <w:b/>
                <w:sz w:val="18"/>
                <w:szCs w:val="18"/>
              </w:rPr>
              <w:t xml:space="preserve">Aparat do </w:t>
            </w:r>
            <w:proofErr w:type="spellStart"/>
            <w:r w:rsidRPr="00B75EFB">
              <w:rPr>
                <w:rFonts w:ascii="Century Gothic" w:hAnsi="Century Gothic" w:cs="Arial"/>
                <w:b/>
                <w:sz w:val="18"/>
                <w:szCs w:val="18"/>
              </w:rPr>
              <w:t>telerehabilitacji</w:t>
            </w:r>
            <w:proofErr w:type="spellEnd"/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D04942" w:rsidRPr="00B75EFB" w:rsidRDefault="00D04942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265" w:type="dxa"/>
            <w:shd w:val="clear" w:color="auto" w:fill="D9D9D9" w:themeFill="background1" w:themeFillShade="D9"/>
            <w:vAlign w:val="center"/>
          </w:tcPr>
          <w:p w:rsidR="00D04942" w:rsidRPr="00B75EFB" w:rsidRDefault="00D04942" w:rsidP="00B75EFB">
            <w:pPr>
              <w:spacing w:before="20" w:after="20" w:line="276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D04942" w:rsidRPr="00FC4EB8" w:rsidRDefault="00D04942" w:rsidP="00B75EFB">
            <w:pPr>
              <w:spacing w:before="20" w:after="2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04942" w:rsidRPr="00FC4EB8" w:rsidRDefault="00D04942" w:rsidP="00B75EFB">
            <w:pPr>
              <w:spacing w:before="20" w:after="2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E71A2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3E71A2" w:rsidRPr="00B75EFB" w:rsidRDefault="003E71A2" w:rsidP="00B75EFB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eastAsia="Times New Roman" w:hAnsi="Century Gothic" w:cs="Calibri Light"/>
                <w:color w:val="000000"/>
                <w:kern w:val="0"/>
                <w:sz w:val="18"/>
                <w:szCs w:val="18"/>
                <w:lang w:eastAsia="pl-PL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Aparaty zapewniają cyfrową transmisję danych, realizowaną bezprzewodowo poprzez wbudowany w urządzenie moduł GSM/GPRS, do oferowanego systemu </w:t>
            </w:r>
            <w:proofErr w:type="spellStart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telemedycznego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3E71A2" w:rsidRPr="00D0018A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3E71A2" w:rsidRPr="00D04942" w:rsidRDefault="003E71A2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3E71A2" w:rsidRPr="00D04942" w:rsidRDefault="003E71A2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3E71A2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3E71A2" w:rsidRPr="00B75EFB" w:rsidRDefault="003E71A2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Aparaty </w:t>
            </w:r>
            <w:proofErr w:type="spellStart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teleEKG</w:t>
            </w:r>
            <w:proofErr w:type="spellEnd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 zapewniają automatyczną, bezprzewodową współpracę z  wybranymi modułami zewnętrznymi do pomiaru ciśnienia tętniczego i masy ciała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3E71A2" w:rsidRPr="00D0018A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3E71A2" w:rsidRPr="00D04942" w:rsidRDefault="003E71A2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3E71A2" w:rsidRPr="00D04942" w:rsidRDefault="003E71A2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3E71A2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3E71A2" w:rsidRPr="00B75EFB" w:rsidRDefault="003E71A2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Aparaty zapewniają synchroniczny zapis EKG do wbudowanej pamięci z minimum 7 </w:t>
            </w:r>
            <w:proofErr w:type="spellStart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odprowadzeń</w:t>
            </w:r>
            <w:proofErr w:type="spellEnd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 (6 </w:t>
            </w:r>
            <w:proofErr w:type="spellStart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odprowadzeń</w:t>
            </w:r>
            <w:proofErr w:type="spellEnd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 kończynowych + 1 dowolnie wybrane przedsercowe) z możliwością zdalnej zmiany konfiguracji na 3 przedsercowe dowolnie wybrane – spośród V1, V2, V3, V4, V5 lub V6, pozyskany za pomocą 5 elektrod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3E71A2" w:rsidRPr="00D0018A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3E71A2" w:rsidRPr="00D04942" w:rsidRDefault="003E71A2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3E71A2" w:rsidRPr="00D04942" w:rsidRDefault="003E71A2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3E71A2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3E71A2" w:rsidRPr="00B75EFB" w:rsidRDefault="003E71A2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Aparaty zapewniają monitoring pracy serca w warunkach normalnej aktywności życiowej umożliwiający przeprowadzenie rehabilitacji kardiologicznej w warunkach domowych, a następnie automatyczne wysłanie badań do systemu </w:t>
            </w:r>
            <w:proofErr w:type="spellStart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telemedycznego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3E71A2" w:rsidRPr="00D0018A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3E71A2" w:rsidRPr="00D04942" w:rsidRDefault="003E71A2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3E71A2" w:rsidRPr="00D04942" w:rsidRDefault="003E71A2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3E71A2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3E71A2" w:rsidRPr="00B75EFB" w:rsidRDefault="003E71A2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Wbudowany w urządzenie moduł komunikacji głosowej GSM, umożliwiający połączenie głosowe z pacjentem poprzez wbudowany </w:t>
            </w: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lastRenderedPageBreak/>
              <w:t>głośnik lub zestaw słuchawkowy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1A2" w:rsidRPr="00B75EFB" w:rsidRDefault="003E71A2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lastRenderedPageBreak/>
              <w:t xml:space="preserve">Tak, podać i opisać </w:t>
            </w:r>
          </w:p>
        </w:tc>
        <w:tc>
          <w:tcPr>
            <w:tcW w:w="4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vAlign w:val="center"/>
          </w:tcPr>
          <w:p w:rsidR="003E71A2" w:rsidRPr="00D0018A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E71A2" w:rsidRPr="00D04942" w:rsidRDefault="003E71A2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3E71A2" w:rsidRPr="00D04942" w:rsidRDefault="003E71A2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3E71A2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3E71A2" w:rsidRPr="00B75EFB" w:rsidRDefault="003E71A2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Możliwość zdalnej konfiguracji (z poziomu systemu </w:t>
            </w:r>
            <w:proofErr w:type="spellStart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telemedycznego</w:t>
            </w:r>
            <w:proofErr w:type="spellEnd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) parametrów takich jak: długość zapisu EKG, czas ćwiczeń, czas odpoczynku, ilość cykli rehabilitacji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3E71A2" w:rsidRPr="00D0018A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3E71A2" w:rsidRPr="00D04942" w:rsidRDefault="003E71A2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3E71A2" w:rsidRPr="00D04942" w:rsidRDefault="003E71A2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3E71A2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3E71A2" w:rsidRPr="00B75EFB" w:rsidRDefault="003E71A2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Wbudowana pamięć zapewniająca zapis minimum 25 minut EKG, w przypadku gdy transmisja GPRS nie jest możliwa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3E71A2" w:rsidRPr="00D0018A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3E71A2" w:rsidRPr="00D04942" w:rsidRDefault="003E71A2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3E71A2" w:rsidRPr="00D04942" w:rsidRDefault="003E71A2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3E71A2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3E71A2" w:rsidRPr="00B75EFB" w:rsidRDefault="003E71A2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Badanie EKG zapisane w pamięci musi zawierać informacje o dacie i godzinie rejestracji, numerze sesji rehabilitacji, kategorii badania, numerze badania w cyklu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3E71A2" w:rsidRPr="00D0018A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3E71A2" w:rsidRPr="00D04942" w:rsidRDefault="003E71A2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3E71A2" w:rsidRPr="00D04942" w:rsidRDefault="003E71A2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3E71A2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3E71A2" w:rsidRPr="00B75EFB" w:rsidRDefault="003E71A2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Automatyczne kasowanie badania EKG z wbudowanej </w:t>
            </w:r>
            <w:proofErr w:type="spellStart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pamięć,i</w:t>
            </w:r>
            <w:proofErr w:type="spellEnd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 po otrzymaniu potwierdzenia, że badanie zostało odebrane i zarejestrowane przez system </w:t>
            </w:r>
            <w:proofErr w:type="spellStart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telemedyczny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3E71A2" w:rsidRPr="00D0018A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3E71A2" w:rsidRPr="00D04942" w:rsidRDefault="003E71A2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3E71A2" w:rsidRPr="00D04942" w:rsidRDefault="003E71A2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3E71A2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3E71A2" w:rsidRPr="00B75EFB" w:rsidRDefault="003E71A2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Automatyczna synchronizacja czasu w aparacie poprzez sieć </w:t>
            </w:r>
            <w:proofErr w:type="spellStart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3E71A2" w:rsidRPr="00D0018A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3E71A2" w:rsidRPr="00D04942" w:rsidRDefault="003E71A2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3E71A2" w:rsidRPr="00D04942" w:rsidRDefault="003E71A2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3E71A2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3E71A2" w:rsidRPr="00B75EFB" w:rsidRDefault="003E71A2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Możliwość wykonania dodatkowych badań EKG w trakcie ćwiczenia i odpoczynku przez pacjenta (w trakcie trwania sesji rehabilitacji)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3E71A2" w:rsidRPr="00D0018A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3E71A2" w:rsidRPr="00D04942" w:rsidRDefault="003E71A2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3E71A2" w:rsidRPr="00D04942" w:rsidRDefault="003E71A2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3E71A2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3E71A2" w:rsidRPr="00B75EFB" w:rsidRDefault="003E71A2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Wbudowana </w:t>
            </w:r>
            <w:proofErr w:type="spellStart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geolokalizacja</w:t>
            </w:r>
            <w:proofErr w:type="spellEnd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 określająca położenia pacjenta z chwilą wykonywania badania, na podstawie GPS i/lub GLONASS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3E71A2" w:rsidRPr="00D0018A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3E71A2" w:rsidRPr="00D04942" w:rsidRDefault="003E71A2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3E71A2" w:rsidRPr="00D04942" w:rsidRDefault="003E71A2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3E71A2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3E71A2" w:rsidRPr="00B75EFB" w:rsidRDefault="003E71A2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Częstotliwość próbkowania badania EKG -  250 próbek / sekundę (lub wyższa)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3E71A2" w:rsidRPr="00D0018A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3E71A2" w:rsidRPr="00D04942" w:rsidRDefault="003E71A2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3E71A2" w:rsidRPr="00D04942" w:rsidRDefault="003E71A2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3E71A2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3E71A2" w:rsidRPr="00B75EFB" w:rsidRDefault="003E71A2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Czułość próbkowania badania EKG: min. 10 bitów / próbkę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3E71A2" w:rsidRPr="00D0018A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3E71A2" w:rsidRPr="00D04942" w:rsidRDefault="003E71A2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3E71A2" w:rsidRPr="00D04942" w:rsidRDefault="003E71A2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3E71A2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3E71A2" w:rsidRPr="00B75EFB" w:rsidRDefault="003E71A2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Wbudowana antena GSM niedostępna dla pacjenta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3E71A2" w:rsidRPr="00D0018A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3E71A2" w:rsidRPr="00D04942" w:rsidRDefault="003E71A2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3E71A2" w:rsidRPr="00D04942" w:rsidRDefault="003E71A2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3E71A2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3E71A2" w:rsidRPr="00B75EFB" w:rsidRDefault="003E71A2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Zakres częstotliwości: min. 0,05 – 100 </w:t>
            </w:r>
            <w:proofErr w:type="spellStart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3E71A2" w:rsidRPr="00D0018A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3E71A2" w:rsidRPr="00D04942" w:rsidRDefault="003E71A2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3E71A2" w:rsidRPr="00D04942" w:rsidRDefault="003E71A2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3E71A2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3E71A2" w:rsidRPr="00B75EFB" w:rsidRDefault="003E71A2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CMRR: powyżej 75 </w:t>
            </w:r>
            <w:proofErr w:type="spellStart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3E71A2" w:rsidRPr="00D0018A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3E71A2" w:rsidRPr="00D04942" w:rsidRDefault="003E71A2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3E71A2" w:rsidRPr="00D04942" w:rsidRDefault="003E71A2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3E71A2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3E71A2" w:rsidRPr="00B75EFB" w:rsidRDefault="003E71A2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Wbudowana sygnalizacja świetlna i dźwiękowa informująca o stanach pracy takich jak: ładowanie, rozładowanie akumulatora, transmisja, zapis badania EKG, ćwiczenie, odpoczynek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3E71A2" w:rsidRPr="00D0018A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3E71A2" w:rsidRPr="00D04942" w:rsidRDefault="003E71A2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3E71A2" w:rsidRPr="00D04942" w:rsidRDefault="003E71A2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3E71A2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3E71A2" w:rsidRPr="00B75EFB" w:rsidRDefault="003E71A2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Czas pracy na jednym ładowaniu akumulatora, po pełnym naładowaniu akumulatora, umożliwiający wykonanie 3 sesji o długości min 40 minut i czas czuwania (gotowości do pracy) min. 2 dni 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3E71A2" w:rsidRPr="00D0018A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3E71A2" w:rsidRPr="00D04942" w:rsidRDefault="003E71A2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3E71A2" w:rsidRPr="00D04942" w:rsidRDefault="003E71A2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3E71A2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3E71A2" w:rsidRPr="00B75EFB" w:rsidRDefault="003E71A2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Aparaty są wyrobami medycznymi i  posiadają deklaracje wytwórcy (deklaracja zgodności CE) o spełnieniu wymagań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3E71A2" w:rsidRPr="00D0018A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3E71A2" w:rsidRPr="00D04942" w:rsidRDefault="003E71A2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3E71A2" w:rsidRPr="00D04942" w:rsidRDefault="003E71A2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3E71A2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numPr>
                <w:ilvl w:val="0"/>
                <w:numId w:val="5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3E71A2" w:rsidRPr="00B75EFB" w:rsidRDefault="003E71A2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Aparaty są zgodne z wymaganiami wobec sprzętu używanego do kardiologicznej </w:t>
            </w:r>
            <w:proofErr w:type="spellStart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telerehabilitacji</w:t>
            </w:r>
            <w:proofErr w:type="spellEnd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 hybrydowej określonej w Rozporządzeniu Ministra Zdrowia z 16.12.2016 r. (Dz. U. z 2016 r. poz. 1793, 1807, 1860, 1948 i 2138)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3E71A2" w:rsidRPr="00B75EFB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3E71A2" w:rsidRPr="00D0018A" w:rsidRDefault="003E71A2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3E71A2" w:rsidRPr="00D04942" w:rsidRDefault="003E71A2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3E71A2" w:rsidRPr="00D04942" w:rsidRDefault="003E71A2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3E71A2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D9D9D9" w:themeFill="background1" w:themeFillShade="D9"/>
            <w:vAlign w:val="center"/>
          </w:tcPr>
          <w:p w:rsidR="003E71A2" w:rsidRPr="00B75EFB" w:rsidRDefault="003E71A2" w:rsidP="00B75EFB">
            <w:pPr>
              <w:pStyle w:val="Zawartotabeli"/>
              <w:numPr>
                <w:ilvl w:val="0"/>
                <w:numId w:val="39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947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D9D9D9" w:themeFill="background1" w:themeFillShade="D9"/>
            <w:vAlign w:val="center"/>
          </w:tcPr>
          <w:p w:rsidR="003E71A2" w:rsidRPr="00B75EFB" w:rsidRDefault="00987FC0" w:rsidP="00B75EFB">
            <w:pPr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75EFB">
              <w:rPr>
                <w:rFonts w:ascii="Century Gothic" w:hAnsi="Century Gothic" w:cs="Arial"/>
                <w:b/>
                <w:sz w:val="18"/>
                <w:szCs w:val="18"/>
              </w:rPr>
              <w:t>Ruter do zbierania pomiarów z urządzeń zewnętrznych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3E71A2" w:rsidRPr="00B75EFB" w:rsidRDefault="003E71A2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265" w:type="dxa"/>
            <w:shd w:val="clear" w:color="auto" w:fill="D9D9D9" w:themeFill="background1" w:themeFillShade="D9"/>
            <w:vAlign w:val="center"/>
          </w:tcPr>
          <w:p w:rsidR="003E71A2" w:rsidRPr="00B75EFB" w:rsidRDefault="003E71A2" w:rsidP="00B75EFB">
            <w:pPr>
              <w:spacing w:before="20" w:after="20" w:line="276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3E71A2" w:rsidRPr="00FC4EB8" w:rsidRDefault="003E71A2" w:rsidP="00B75EFB">
            <w:pPr>
              <w:spacing w:before="20" w:after="2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E71A2" w:rsidRPr="00FC4EB8" w:rsidRDefault="003E71A2" w:rsidP="00B75EFB">
            <w:pPr>
              <w:spacing w:before="20" w:after="2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987FC0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numPr>
                <w:ilvl w:val="0"/>
                <w:numId w:val="41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987FC0" w:rsidRPr="00B75EFB" w:rsidRDefault="00987FC0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Czas pracy: do min. 24 godzin przy 10 transmisjach na dzień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987FC0" w:rsidRPr="00D0018A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C0" w:rsidRPr="00D04942" w:rsidRDefault="00987FC0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987FC0" w:rsidRPr="00D04942" w:rsidRDefault="00987FC0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987FC0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numPr>
                <w:ilvl w:val="0"/>
                <w:numId w:val="41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8A4136" w:rsidRPr="008A4136" w:rsidRDefault="008A4136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Calibri Light"/>
                <w:b/>
                <w:color w:val="FF0000"/>
                <w:sz w:val="18"/>
                <w:szCs w:val="18"/>
              </w:rPr>
              <w:t>Rozwiązanie nr 1</w:t>
            </w:r>
          </w:p>
          <w:p w:rsidR="00987FC0" w:rsidRDefault="00987FC0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Wbudowana pamięć – min. 2GB (karta </w:t>
            </w:r>
            <w:proofErr w:type="spellStart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microSD</w:t>
            </w:r>
            <w:proofErr w:type="spellEnd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) do 1000 pomiarów ciśnienia, masy ciała i saturacji (niezależnie)</w:t>
            </w:r>
          </w:p>
          <w:p w:rsidR="008A4136" w:rsidRDefault="008A4136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Calibri Light"/>
                <w:color w:val="FF0000"/>
                <w:sz w:val="18"/>
                <w:szCs w:val="18"/>
              </w:rPr>
              <w:t>Lub</w:t>
            </w:r>
          </w:p>
          <w:p w:rsidR="008A4136" w:rsidRDefault="008A4136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Calibri Light"/>
                <w:b/>
                <w:color w:val="FF0000"/>
                <w:sz w:val="18"/>
                <w:szCs w:val="18"/>
              </w:rPr>
              <w:t xml:space="preserve">Rozwiązanie nr 2 </w:t>
            </w:r>
          </w:p>
          <w:p w:rsidR="008A4136" w:rsidRPr="008A4136" w:rsidRDefault="008A4136" w:rsidP="00A903FE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8A4136">
              <w:rPr>
                <w:rFonts w:ascii="Century Gothic" w:hAnsi="Century Gothic" w:cs="Calibri Light"/>
                <w:color w:val="FF0000"/>
                <w:sz w:val="18"/>
                <w:szCs w:val="18"/>
              </w:rPr>
              <w:t xml:space="preserve">bez wbudowanej karty </w:t>
            </w:r>
            <w:proofErr w:type="spellStart"/>
            <w:r w:rsidRPr="008A4136">
              <w:rPr>
                <w:rFonts w:ascii="Century Gothic" w:hAnsi="Century Gothic" w:cs="Calibri Light"/>
                <w:color w:val="FF0000"/>
                <w:sz w:val="18"/>
                <w:szCs w:val="18"/>
              </w:rPr>
              <w:t>microSD</w:t>
            </w:r>
            <w:proofErr w:type="spellEnd"/>
            <w:r w:rsidRPr="008A4136">
              <w:rPr>
                <w:rFonts w:ascii="Century Gothic" w:hAnsi="Century Gothic" w:cs="Calibri Light"/>
                <w:color w:val="FF0000"/>
                <w:sz w:val="18"/>
                <w:szCs w:val="18"/>
              </w:rPr>
              <w:t xml:space="preserve">, posiadającego pamięć w module GSM </w:t>
            </w:r>
            <w:bookmarkStart w:id="0" w:name="_GoBack"/>
            <w:bookmarkEnd w:id="0"/>
          </w:p>
        </w:tc>
        <w:tc>
          <w:tcPr>
            <w:tcW w:w="1564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987FC0" w:rsidRPr="00D0018A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C0" w:rsidRPr="00D04942" w:rsidRDefault="00987FC0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987FC0" w:rsidRPr="00D04942" w:rsidRDefault="00987FC0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987FC0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numPr>
                <w:ilvl w:val="0"/>
                <w:numId w:val="41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987FC0" w:rsidRPr="008A4136" w:rsidRDefault="00987FC0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FF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Komunikacja z urządzeniami zewnętrznymi: bezprzewodowa, poprzez wbudowany cyfrowy moduł Bluetooth 2.0/3.0</w:t>
            </w:r>
            <w:r w:rsidR="008A4136">
              <w:rPr>
                <w:rFonts w:ascii="Century Gothic" w:hAnsi="Century Gothic" w:cs="Calibri Light"/>
                <w:color w:val="FF0000"/>
                <w:sz w:val="18"/>
                <w:szCs w:val="18"/>
              </w:rPr>
              <w:t xml:space="preserve"> lub 4.0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987FC0" w:rsidRPr="00D0018A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C0" w:rsidRPr="00D04942" w:rsidRDefault="00987FC0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987FC0" w:rsidRPr="00D04942" w:rsidRDefault="00987FC0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987FC0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numPr>
                <w:ilvl w:val="0"/>
                <w:numId w:val="41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987FC0" w:rsidRPr="00B75EFB" w:rsidRDefault="00987FC0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Typ transmisji: Przez wbudowany zintegrowany moduł Bluetooth 2.0/3.0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987FC0" w:rsidRPr="00D0018A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C0" w:rsidRPr="00D04942" w:rsidRDefault="00987FC0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987FC0" w:rsidRPr="00D04942" w:rsidRDefault="00987FC0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987FC0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numPr>
                <w:ilvl w:val="0"/>
                <w:numId w:val="41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987FC0" w:rsidRPr="00B75EFB" w:rsidRDefault="00987FC0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MOC TRANSMISJI BLUETOOTH (MOC</w:t>
            </w:r>
          </w:p>
          <w:p w:rsidR="00987FC0" w:rsidRPr="00B75EFB" w:rsidRDefault="00987FC0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PROMIENIOWANA): &lt;10mW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987FC0" w:rsidRPr="00D0018A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C0" w:rsidRPr="00D04942" w:rsidRDefault="00987FC0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987FC0" w:rsidRPr="00D04942" w:rsidRDefault="00987FC0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987FC0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numPr>
                <w:ilvl w:val="0"/>
                <w:numId w:val="41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987FC0" w:rsidRPr="00B75EFB" w:rsidRDefault="00987FC0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PRĘDKOŚĆ TRANSMISJI: Do 3Mbit /s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987FC0" w:rsidRPr="00D0018A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C0" w:rsidRPr="00D04942" w:rsidRDefault="00987FC0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987FC0" w:rsidRPr="00D04942" w:rsidRDefault="00987FC0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987FC0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numPr>
                <w:ilvl w:val="0"/>
                <w:numId w:val="41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987FC0" w:rsidRPr="00B75EFB" w:rsidRDefault="00987FC0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TRANMISJA DANYCH: Bezprzewodowa, poprzez wbudowany cyfrowy czterozakresowy moduł GSM/GPRS klasy 12, pracujący w pasmach: 850/900/1800/1900 MHz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987FC0" w:rsidRPr="00D0018A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C0" w:rsidRPr="00D04942" w:rsidRDefault="00987FC0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987FC0" w:rsidRPr="00D04942" w:rsidRDefault="00987FC0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987FC0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numPr>
                <w:ilvl w:val="0"/>
                <w:numId w:val="41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987FC0" w:rsidRPr="00B75EFB" w:rsidRDefault="00987FC0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MOC TRANSMISJI GSM (MOC PROMIENIOWANA): &lt;2W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987FC0" w:rsidRPr="00D0018A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C0" w:rsidRPr="00D04942" w:rsidRDefault="00987FC0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987FC0" w:rsidRPr="00D04942" w:rsidRDefault="00987FC0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987FC0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numPr>
                <w:ilvl w:val="0"/>
                <w:numId w:val="41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987FC0" w:rsidRPr="00B75EFB" w:rsidRDefault="00987FC0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PRĘDKOŚĆ TRANSMISJI GSM/GPRS: Do 40kbit/s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987FC0" w:rsidRPr="00D0018A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C0" w:rsidRPr="00D04942" w:rsidRDefault="00987FC0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987FC0" w:rsidRPr="00D04942" w:rsidRDefault="00987FC0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987FC0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numPr>
                <w:ilvl w:val="0"/>
                <w:numId w:val="41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987FC0" w:rsidRPr="00B75EFB" w:rsidRDefault="00987FC0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Wbudowany akumulator Li-Po 3.7V 980mAh</w:t>
            </w: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br/>
              <w:t>Ładowanie z sieci 110-230V/50Hz AC poprzez złącze micro-USB wyłącznie z zasilacza sieciowego o ograniczonej mocy wyjściowej 10W, odseparowanego od sieci elektrycznej, zgodnie z zaleceniami normy lub rozwiązanie o lepszych parametrach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987FC0" w:rsidRPr="00D0018A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C0" w:rsidRPr="00D04942" w:rsidRDefault="00987FC0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987FC0" w:rsidRPr="00D04942" w:rsidRDefault="00987FC0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987FC0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numPr>
                <w:ilvl w:val="0"/>
                <w:numId w:val="41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987FC0" w:rsidRPr="00B75EFB" w:rsidRDefault="00987FC0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Typ ochrony przed zalaniem: min. IP22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987FC0" w:rsidRPr="00D0018A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C0" w:rsidRPr="00D04942" w:rsidRDefault="00987FC0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987FC0" w:rsidRPr="00D04942" w:rsidRDefault="00987FC0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987FC0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numPr>
                <w:ilvl w:val="0"/>
                <w:numId w:val="41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987FC0" w:rsidRPr="00B75EFB" w:rsidRDefault="00987FC0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Integracja pomiarów ciśnienia, wagi, EKG (wifi, Bluetooth), GSM, GPRS, LTE z transmisją danych do platformy systemowej w centrum </w:t>
            </w:r>
            <w:proofErr w:type="spellStart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tele</w:t>
            </w:r>
            <w:proofErr w:type="spellEnd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-rehabilitacji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987FC0" w:rsidRPr="00D0018A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C0" w:rsidRPr="00D04942" w:rsidRDefault="00987FC0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987FC0" w:rsidRPr="00D04942" w:rsidRDefault="00987FC0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987FC0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87FC0" w:rsidRPr="00B75EFB" w:rsidRDefault="00987FC0" w:rsidP="00B75EFB">
            <w:pPr>
              <w:pStyle w:val="Zawartotabeli"/>
              <w:numPr>
                <w:ilvl w:val="0"/>
                <w:numId w:val="39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947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D9D9D9" w:themeFill="background1" w:themeFillShade="D9"/>
            <w:vAlign w:val="center"/>
          </w:tcPr>
          <w:p w:rsidR="00987FC0" w:rsidRPr="00B75EFB" w:rsidRDefault="00987FC0" w:rsidP="00B75EFB">
            <w:pPr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75EFB">
              <w:rPr>
                <w:rFonts w:ascii="Century Gothic" w:hAnsi="Century Gothic" w:cs="Arial"/>
                <w:b/>
                <w:sz w:val="18"/>
                <w:szCs w:val="18"/>
              </w:rPr>
              <w:t>Waga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987FC0" w:rsidRPr="00B75EFB" w:rsidRDefault="00987FC0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265" w:type="dxa"/>
            <w:shd w:val="clear" w:color="auto" w:fill="D9D9D9" w:themeFill="background1" w:themeFillShade="D9"/>
            <w:vAlign w:val="center"/>
          </w:tcPr>
          <w:p w:rsidR="00987FC0" w:rsidRPr="00B75EFB" w:rsidRDefault="00987FC0" w:rsidP="00B75EFB">
            <w:pPr>
              <w:spacing w:before="20" w:after="20" w:line="276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987FC0" w:rsidRPr="00FC4EB8" w:rsidRDefault="00987FC0" w:rsidP="00B75EFB">
            <w:pPr>
              <w:spacing w:before="20" w:after="2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87FC0" w:rsidRPr="00FC4EB8" w:rsidRDefault="00987FC0" w:rsidP="00B75EFB">
            <w:pPr>
              <w:spacing w:before="20" w:after="2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987FC0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numPr>
                <w:ilvl w:val="0"/>
                <w:numId w:val="42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987FC0" w:rsidRPr="00B75EFB" w:rsidRDefault="00987FC0" w:rsidP="00B75EFB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eastAsia="Times New Roman" w:hAnsi="Century Gothic" w:cs="Calibri Light"/>
                <w:color w:val="000000"/>
                <w:kern w:val="0"/>
                <w:sz w:val="18"/>
                <w:szCs w:val="18"/>
                <w:lang w:eastAsia="pl-PL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Wyświetlacz ciekłokrystaliczny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987FC0" w:rsidRPr="00D0018A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C0" w:rsidRPr="00D04942" w:rsidRDefault="00987FC0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987FC0" w:rsidRPr="00D04942" w:rsidRDefault="00987FC0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987FC0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numPr>
                <w:ilvl w:val="0"/>
                <w:numId w:val="42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987FC0" w:rsidRPr="00B75EFB" w:rsidRDefault="00987FC0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Maksymalna waga pacjenta min. 150 kg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987FC0" w:rsidRPr="00D0018A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C0" w:rsidRPr="00D04942" w:rsidRDefault="00987FC0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987FC0" w:rsidRPr="00D04942" w:rsidRDefault="00987FC0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987FC0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numPr>
                <w:ilvl w:val="0"/>
                <w:numId w:val="42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987FC0" w:rsidRPr="00B75EFB" w:rsidRDefault="00987FC0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Dokładność pomiarów – nie gorsza niż 0,1 kg w przedziale 0-100kg, 0,2 kg w przedziale 100-150  kg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987FC0" w:rsidRPr="00D0018A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C0" w:rsidRPr="00D04942" w:rsidRDefault="00987FC0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987FC0" w:rsidRPr="00D04942" w:rsidRDefault="00987FC0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987FC0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numPr>
                <w:ilvl w:val="0"/>
                <w:numId w:val="42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987FC0" w:rsidRPr="00B75EFB" w:rsidRDefault="00987FC0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Zasilanie bateryjne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987FC0" w:rsidRPr="00D0018A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C0" w:rsidRPr="00D04942" w:rsidRDefault="00987FC0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987FC0" w:rsidRPr="00D04942" w:rsidRDefault="00987FC0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987FC0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numPr>
                <w:ilvl w:val="0"/>
                <w:numId w:val="42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987FC0" w:rsidRPr="00B75EFB" w:rsidRDefault="00987FC0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Komunikacja z aparatem </w:t>
            </w:r>
            <w:proofErr w:type="spellStart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teleEKG</w:t>
            </w:r>
            <w:proofErr w:type="spellEnd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 opisanym w </w:t>
            </w:r>
            <w:r w:rsidRPr="00B75EFB">
              <w:rPr>
                <w:rFonts w:ascii="Century Gothic" w:hAnsi="Century Gothic" w:cs="Calibri Light"/>
                <w:b/>
                <w:color w:val="000000"/>
                <w:sz w:val="18"/>
                <w:szCs w:val="18"/>
              </w:rPr>
              <w:t>pkt. I.</w:t>
            </w: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: przewodowo lub bezprzewodowo – podać typ komunikacji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987FC0" w:rsidRPr="00B75EFB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987FC0" w:rsidRPr="00D0018A" w:rsidRDefault="00987FC0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7FC0" w:rsidRPr="00D04942" w:rsidRDefault="00987FC0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987FC0" w:rsidRPr="00D04942" w:rsidRDefault="00987FC0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987FC0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87FC0" w:rsidRPr="00B75EFB" w:rsidRDefault="00987FC0" w:rsidP="00B75EFB">
            <w:pPr>
              <w:pStyle w:val="Zawartotabeli"/>
              <w:numPr>
                <w:ilvl w:val="0"/>
                <w:numId w:val="39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947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D9D9D9" w:themeFill="background1" w:themeFillShade="D9"/>
            <w:vAlign w:val="center"/>
          </w:tcPr>
          <w:p w:rsidR="00987FC0" w:rsidRPr="00B75EFB" w:rsidRDefault="00987FC0" w:rsidP="00B75EFB">
            <w:pPr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75EFB">
              <w:rPr>
                <w:rFonts w:ascii="Century Gothic" w:hAnsi="Century Gothic" w:cs="Arial"/>
                <w:b/>
                <w:sz w:val="18"/>
                <w:szCs w:val="18"/>
              </w:rPr>
              <w:t>Ciśnieniomierz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987FC0" w:rsidRPr="00B75EFB" w:rsidRDefault="00987FC0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265" w:type="dxa"/>
            <w:shd w:val="clear" w:color="auto" w:fill="D9D9D9" w:themeFill="background1" w:themeFillShade="D9"/>
            <w:vAlign w:val="center"/>
          </w:tcPr>
          <w:p w:rsidR="00987FC0" w:rsidRPr="00B75EFB" w:rsidRDefault="00987FC0" w:rsidP="00B75EFB">
            <w:pPr>
              <w:spacing w:before="20" w:after="20" w:line="276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987FC0" w:rsidRPr="00FC4EB8" w:rsidRDefault="00987FC0" w:rsidP="00B75EFB">
            <w:pPr>
              <w:spacing w:before="20" w:after="2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87FC0" w:rsidRPr="00FC4EB8" w:rsidRDefault="00987FC0" w:rsidP="00B75EFB">
            <w:pPr>
              <w:spacing w:before="20" w:after="2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B75EFB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numPr>
                <w:ilvl w:val="0"/>
                <w:numId w:val="40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B75EFB" w:rsidRPr="00B75EFB" w:rsidRDefault="00B75EFB" w:rsidP="00B75EFB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eastAsia="Times New Roman" w:hAnsi="Century Gothic" w:cs="Calibri Light"/>
                <w:color w:val="000000"/>
                <w:kern w:val="0"/>
                <w:sz w:val="18"/>
                <w:szCs w:val="18"/>
                <w:lang w:eastAsia="pl-PL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 Zakres pomiaru ciśnienia min. 50 – 250 mmHg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B75EFB" w:rsidRPr="00D0018A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B75EFB" w:rsidRPr="00D04942" w:rsidRDefault="00B75EFB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B75EFB" w:rsidRPr="00D04942" w:rsidRDefault="00B75EFB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B75EFB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numPr>
                <w:ilvl w:val="0"/>
                <w:numId w:val="40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B75EFB" w:rsidRPr="00B75EFB" w:rsidRDefault="00B75EFB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 Zakres pomiaru pulsu min. 30 – 180 uderzeń / minutę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B75EFB" w:rsidRPr="00D0018A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B75EFB" w:rsidRPr="00D04942" w:rsidRDefault="00B75EFB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B75EFB" w:rsidRPr="00D04942" w:rsidRDefault="00B75EFB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B75EFB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numPr>
                <w:ilvl w:val="0"/>
                <w:numId w:val="40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B75EFB" w:rsidRPr="00B75EFB" w:rsidRDefault="00B75EFB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 Dokładność pomiaru ciśnienia tętniczego nie więcej niż+/- 3mmHg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B75EFB" w:rsidRPr="00D0018A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B75EFB" w:rsidRPr="00D04942" w:rsidRDefault="00B75EFB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B75EFB" w:rsidRPr="00D04942" w:rsidRDefault="00B75EFB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B75EFB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numPr>
                <w:ilvl w:val="0"/>
                <w:numId w:val="40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B75EFB" w:rsidRPr="00B75EFB" w:rsidRDefault="00B75EFB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 Dokładność pomiaru pulsu nie więcej niż +/- 5%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B75EFB" w:rsidRPr="00D0018A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B75EFB" w:rsidRPr="00D04942" w:rsidRDefault="00B75EFB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B75EFB" w:rsidRPr="00D04942" w:rsidRDefault="00B75EFB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B75EFB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numPr>
                <w:ilvl w:val="0"/>
                <w:numId w:val="40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B75EFB" w:rsidRPr="00B75EFB" w:rsidRDefault="00B75EFB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Bezprzewodowa komunikacja z aparatem </w:t>
            </w:r>
            <w:proofErr w:type="spellStart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teleEKG</w:t>
            </w:r>
            <w:proofErr w:type="spellEnd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 opisanym w </w:t>
            </w:r>
            <w:r w:rsidRPr="00B75EFB">
              <w:rPr>
                <w:rFonts w:ascii="Century Gothic" w:hAnsi="Century Gothic" w:cs="Calibri Light"/>
                <w:b/>
                <w:color w:val="000000"/>
                <w:sz w:val="18"/>
                <w:szCs w:val="18"/>
              </w:rPr>
              <w:t>pkt. I.</w:t>
            </w: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, zapewniająca przekazanie wyniku badania w sposób automatyczny, tzn. bez możliwości wpływu pacjenta na wartość wpływu pacjenta na wartość przekazanego pomiaru – podać typ i rodzaj komunikacji.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B75EFB" w:rsidRPr="00D0018A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B75EFB" w:rsidRPr="00D04942" w:rsidRDefault="00B75EFB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B75EFB" w:rsidRPr="00D04942" w:rsidRDefault="00B75EFB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B75EFB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numPr>
                <w:ilvl w:val="0"/>
                <w:numId w:val="40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B75EFB" w:rsidRPr="00B75EFB" w:rsidRDefault="00B75EFB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Wbudowana pamięć pomiarów ciśnienia min. 180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B75EFB" w:rsidRPr="00D0018A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B75EFB" w:rsidRPr="00D04942" w:rsidRDefault="00B75EFB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B75EFB" w:rsidRPr="00D04942" w:rsidRDefault="00B75EFB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B75EFB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numPr>
                <w:ilvl w:val="0"/>
                <w:numId w:val="40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B75EFB" w:rsidRPr="00B75EFB" w:rsidRDefault="00B75EFB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Zasilanie z wymiennych baterii / akumulatora - opisać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B75EFB" w:rsidRPr="00D0018A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B75EFB" w:rsidRPr="00D04942" w:rsidRDefault="00B75EFB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B75EFB" w:rsidRPr="00D04942" w:rsidRDefault="00B75EFB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B75EFB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numPr>
                <w:ilvl w:val="0"/>
                <w:numId w:val="40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B75EFB" w:rsidRPr="00B75EFB" w:rsidRDefault="00B75EFB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Masa urządzenia bez akumulatora / baterii max 600 g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B75EFB" w:rsidRPr="00D0018A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B75EFB" w:rsidRPr="00D04942" w:rsidRDefault="00B75EFB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B75EFB" w:rsidRPr="00D04942" w:rsidRDefault="00B75EFB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987FC0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87FC0" w:rsidRPr="00B75EFB" w:rsidRDefault="00987FC0" w:rsidP="00B75EFB">
            <w:pPr>
              <w:pStyle w:val="Zawartotabeli"/>
              <w:numPr>
                <w:ilvl w:val="0"/>
                <w:numId w:val="39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947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D9D9D9" w:themeFill="background1" w:themeFillShade="D9"/>
            <w:vAlign w:val="center"/>
          </w:tcPr>
          <w:p w:rsidR="00987FC0" w:rsidRPr="00B75EFB" w:rsidRDefault="00987FC0" w:rsidP="00B75EFB">
            <w:pPr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75EFB">
              <w:rPr>
                <w:rFonts w:ascii="Century Gothic" w:hAnsi="Century Gothic" w:cs="Arial"/>
                <w:b/>
                <w:sz w:val="18"/>
                <w:szCs w:val="18"/>
              </w:rPr>
              <w:t xml:space="preserve">Platforma </w:t>
            </w:r>
            <w:proofErr w:type="spellStart"/>
            <w:r w:rsidRPr="00B75EFB">
              <w:rPr>
                <w:rFonts w:ascii="Century Gothic" w:hAnsi="Century Gothic" w:cs="Arial"/>
                <w:b/>
                <w:sz w:val="18"/>
                <w:szCs w:val="18"/>
              </w:rPr>
              <w:t>telemedyczna</w:t>
            </w:r>
            <w:proofErr w:type="spellEnd"/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987FC0" w:rsidRPr="00B75EFB" w:rsidRDefault="00987FC0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265" w:type="dxa"/>
            <w:shd w:val="clear" w:color="auto" w:fill="D9D9D9" w:themeFill="background1" w:themeFillShade="D9"/>
            <w:vAlign w:val="center"/>
          </w:tcPr>
          <w:p w:rsidR="00987FC0" w:rsidRPr="00B75EFB" w:rsidRDefault="00987FC0" w:rsidP="00B75EFB">
            <w:pPr>
              <w:spacing w:before="20" w:after="20" w:line="276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987FC0" w:rsidRPr="00FC4EB8" w:rsidRDefault="00987FC0" w:rsidP="00B75EFB">
            <w:pPr>
              <w:spacing w:before="20" w:after="2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87FC0" w:rsidRPr="00FC4EB8" w:rsidRDefault="00987FC0" w:rsidP="00B75EFB">
            <w:pPr>
              <w:spacing w:before="20" w:after="20"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D5681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ED5681" w:rsidRPr="00B75EFB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 Light"/>
                <w:color w:val="000000"/>
                <w:sz w:val="18"/>
                <w:szCs w:val="18"/>
              </w:rPr>
              <w:t>Dostęp do Platformy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 przy pomocy publicznej sieci Internet oraz następujących przeglądarek internetowych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 min.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: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 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Mozilla </w:t>
            </w:r>
            <w:proofErr w:type="spellStart"/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Firefox</w:t>
            </w:r>
            <w:proofErr w:type="spellEnd"/>
            <w:r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, 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Google Chrome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, 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Safari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, 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Opera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ED5681" w:rsidRPr="00D0018A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ED5681" w:rsidRPr="00D04942" w:rsidRDefault="00ED5681" w:rsidP="00ED5681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ED5681" w:rsidRPr="00D04942" w:rsidRDefault="00ED5681" w:rsidP="00ED5681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ED5681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ED5681" w:rsidRPr="00B75EFB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Użytkowanie Platformy na komputerach ze wszelkimi systemami operacyjnymi, na których działają przeglądarki internet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owe wymienione w pkt. 1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ED5681" w:rsidRPr="00D0018A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ED5681" w:rsidRPr="00D04942" w:rsidRDefault="00ED5681" w:rsidP="00ED5681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ED5681" w:rsidRPr="00D04942" w:rsidRDefault="00ED5681" w:rsidP="00ED5681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ED5681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ED5681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Komputer, na którym opisywany ma być przeb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</w:rPr>
              <w:t>ieg badań EKG powinien posiadać:</w:t>
            </w:r>
          </w:p>
          <w:p w:rsidR="00ED5681" w:rsidRDefault="00ED5681" w:rsidP="00ED5681">
            <w:pPr>
              <w:pStyle w:val="Akapitzlist"/>
              <w:numPr>
                <w:ilvl w:val="0"/>
                <w:numId w:val="45"/>
              </w:numPr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procesor z taktowaniem co najmniej 1.5 GHz, </w:t>
            </w:r>
          </w:p>
          <w:p w:rsidR="00ED5681" w:rsidRDefault="00ED5681" w:rsidP="00ED5681">
            <w:pPr>
              <w:pStyle w:val="Akapitzlist"/>
              <w:numPr>
                <w:ilvl w:val="0"/>
                <w:numId w:val="45"/>
              </w:numPr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pamięć RAM minimum 1GB, </w:t>
            </w:r>
          </w:p>
          <w:p w:rsidR="00ED5681" w:rsidRDefault="00ED5681" w:rsidP="00ED5681">
            <w:pPr>
              <w:pStyle w:val="Akapitzlist"/>
              <w:numPr>
                <w:ilvl w:val="0"/>
                <w:numId w:val="45"/>
              </w:numPr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ekran z rozdzielczością Full HD (1920x1080 pikseli) 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</w:rPr>
              <w:t>lub lepszą,</w:t>
            </w:r>
          </w:p>
          <w:p w:rsidR="00ED5681" w:rsidRPr="00E1455E" w:rsidRDefault="00ED5681" w:rsidP="00ED5681">
            <w:pPr>
              <w:pStyle w:val="Akapitzlist"/>
              <w:numPr>
                <w:ilvl w:val="0"/>
                <w:numId w:val="45"/>
              </w:numPr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myszkę.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ED5681" w:rsidRPr="00D0018A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ED5681" w:rsidRPr="00D04942" w:rsidRDefault="00ED5681" w:rsidP="00ED5681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ED5681" w:rsidRPr="00D04942" w:rsidRDefault="00ED5681" w:rsidP="00ED5681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ED5681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ED5681" w:rsidRPr="00B75EFB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 Light"/>
                <w:color w:val="000000"/>
                <w:sz w:val="18"/>
                <w:szCs w:val="18"/>
              </w:rPr>
              <w:t>Funkcjonowanie Platformy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 na serwerach zewnętrznego podmiotu, użytkowanych przez wykonawcę w ramach odrębnej umowy zawartej z tym podmiotem.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ED5681" w:rsidRPr="00D0018A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ED5681" w:rsidRPr="00D04942" w:rsidRDefault="00ED5681" w:rsidP="00ED5681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ED5681" w:rsidRPr="00D04942" w:rsidRDefault="00ED5681" w:rsidP="00ED5681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ED5681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ED5681" w:rsidRPr="00B75EFB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Dostęp do Platformy wyłącznie z poziomu konta (ośrodka) Zamawiającego. Ośrodek Zamawiającego rozpoznawany przez nazwę subdomeny poprzedzającą nazwę domeny internetowej, pod którą dostępna jest Platforma.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ED5681" w:rsidRPr="00D0018A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ED5681" w:rsidRPr="00D04942" w:rsidRDefault="00ED5681" w:rsidP="00ED5681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ED5681" w:rsidRPr="00D04942" w:rsidRDefault="00ED5681" w:rsidP="00ED5681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ED5681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ED5681" w:rsidRPr="00B75EFB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Dostęp do Platformy wyłącznie po podaniu indywidualnego loginu i hasła przydzielonych każdemu użytkownikowi w ramach ośrodka Zamawiającego.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ED5681" w:rsidRPr="00D0018A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ED5681" w:rsidRPr="00D04942" w:rsidRDefault="00ED5681" w:rsidP="00ED5681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ED5681" w:rsidRPr="00D04942" w:rsidRDefault="00ED5681" w:rsidP="00ED5681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ED5681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ED5681" w:rsidRPr="00E1455E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W ramach ośrodka użytkownicy 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mają 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przydzielone uprawnienia do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 min.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:</w:t>
            </w:r>
          </w:p>
          <w:p w:rsidR="00ED5681" w:rsidRPr="00E1455E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1)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 xml:space="preserve">dodawania nowych zaleceń na badania EKG oraz wyświetlania istniejących </w:t>
            </w:r>
          </w:p>
          <w:p w:rsidR="00ED5681" w:rsidRPr="00E1455E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w Platformie zleceń,</w:t>
            </w:r>
          </w:p>
          <w:p w:rsidR="00ED5681" w:rsidRPr="00E1455E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2)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dodawania i modyfikowania danych osobowych pacjentów,</w:t>
            </w:r>
          </w:p>
          <w:p w:rsidR="00ED5681" w:rsidRPr="00E1455E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3)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 xml:space="preserve">dodawania i modyfikowania danych urządzeń </w:t>
            </w:r>
            <w:proofErr w:type="spellStart"/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telemedycznych</w:t>
            </w:r>
            <w:proofErr w:type="spellEnd"/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,</w:t>
            </w:r>
          </w:p>
          <w:p w:rsidR="00ED5681" w:rsidRPr="00E1455E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4)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opisywania badań,</w:t>
            </w:r>
          </w:p>
          <w:p w:rsidR="00ED5681" w:rsidRPr="00E1455E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5)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dostępu do badań w trybie tylko do odczytu,</w:t>
            </w:r>
          </w:p>
          <w:p w:rsidR="00ED5681" w:rsidRPr="00E1455E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6)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 xml:space="preserve">dodawania i modyfikowania użytkowników oraz zmiany uprawnień użytkowników </w:t>
            </w:r>
          </w:p>
          <w:p w:rsidR="00ED5681" w:rsidRPr="00E1455E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w ramach ośrodka,</w:t>
            </w:r>
          </w:p>
          <w:p w:rsidR="00ED5681" w:rsidRPr="00E1455E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7)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wykonywania raportów podsumowujących liczbę zleconych i opisanych badań,</w:t>
            </w:r>
          </w:p>
          <w:p w:rsidR="00ED5681" w:rsidRPr="00E1455E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8)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tworzenia podrzędnych ośrodków,</w:t>
            </w:r>
          </w:p>
          <w:p w:rsidR="00ED5681" w:rsidRPr="00B75EFB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9)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dostępu do danych z podrzędnych ośrodków.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ED5681" w:rsidRPr="00D0018A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ED5681" w:rsidRPr="00D04942" w:rsidRDefault="00ED5681" w:rsidP="00ED5681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ED5681" w:rsidRPr="00D04942" w:rsidRDefault="00ED5681" w:rsidP="00ED5681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ED5681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ED5681" w:rsidRPr="00E1455E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Użytkownik w ramach uprawnień, o których mowa w pkt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</w:rPr>
              <w:t>. 7.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1) może dokonywać w Platformie następujących operacji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 min.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:</w:t>
            </w:r>
          </w:p>
          <w:p w:rsidR="00ED5681" w:rsidRPr="00E1455E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1)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dodawać zlecenia na wykonanie badania EKG spoczynkowego (12-to odprowadzeniowego) przez wpisanie danych osobowych pacjenta lub wybranie pacjenta z listy wpisanych już do Platformy,</w:t>
            </w:r>
          </w:p>
          <w:p w:rsidR="00ED5681" w:rsidRPr="00E1455E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2)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przeglądać listę zleceń badań EKG czekających do opisu,</w:t>
            </w:r>
          </w:p>
          <w:p w:rsidR="00ED5681" w:rsidRPr="00E1455E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3)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przeglądać listę wszystkich zleceń badań EKG,</w:t>
            </w:r>
          </w:p>
          <w:p w:rsidR="00ED5681" w:rsidRPr="00B75EFB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4)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otwierać badania EKG czekające do opisu.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ED5681" w:rsidRPr="00D0018A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ED5681" w:rsidRPr="00D04942" w:rsidRDefault="00ED5681" w:rsidP="00ED5681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ED5681" w:rsidRPr="00D04942" w:rsidRDefault="00ED5681" w:rsidP="00ED5681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ED5681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ED5681" w:rsidRPr="00B75EFB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Otwarcie badania EKG do opisu powoduje zablokowanie dostępu do tego badania dla innych użytkowników. Zapisanie opisanego badania EKG lub przejście do innego ekranu Platformy odblokowuje dostęp dla innych użytkowników.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ED5681" w:rsidRPr="00D0018A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ED5681" w:rsidRPr="00D04942" w:rsidRDefault="00ED5681" w:rsidP="00ED5681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ED5681" w:rsidRPr="00D04942" w:rsidRDefault="00ED5681" w:rsidP="00ED5681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ED5681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ED5681" w:rsidRPr="00E1455E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Użytkownik w ramach uprawnień,  o których mowa w pkt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</w:rPr>
              <w:t>. 7.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 2) powyżej, może dokonywać w Platformie następujących operacji:</w:t>
            </w:r>
          </w:p>
          <w:p w:rsidR="00ED5681" w:rsidRPr="00E1455E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1)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dodawać nowych pacjentów i wprowadzać ich dane osobowe: imię, nazwisko, login, PESEL, data urodzenia, płeć, stan aktywności, sposób rozliczania (abonament), ośrodek, telefon, mail, adres, hasło dostępu do Platformy,</w:t>
            </w:r>
          </w:p>
          <w:p w:rsidR="00ED5681" w:rsidRPr="00E1455E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2)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zmieniać dane istniejących pacjentów,</w:t>
            </w:r>
          </w:p>
          <w:p w:rsidR="00ED5681" w:rsidRPr="00E1455E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3)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zmieniać hasła dostępowe dla pacjentów,</w:t>
            </w:r>
          </w:p>
          <w:p w:rsidR="00ED5681" w:rsidRPr="00E1455E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4)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wyszukiwać pacjentów według kryteriów: PESEL, imię, nazwisko, login, stan aktywności, ośrodek,</w:t>
            </w:r>
          </w:p>
          <w:p w:rsidR="00ED5681" w:rsidRPr="00E1455E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5)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poprawiać dane osobowe istniejących w Platformie pacjentów,</w:t>
            </w:r>
          </w:p>
          <w:p w:rsidR="00ED5681" w:rsidRPr="00E1455E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6)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przydzielać pacjentom urządzenia mobilne EKG,</w:t>
            </w:r>
          </w:p>
          <w:p w:rsidR="00ED5681" w:rsidRPr="00E1455E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7)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wpisywać leki i dawki przyjmowane przez pacjentów,</w:t>
            </w:r>
          </w:p>
          <w:p w:rsidR="00ED5681" w:rsidRPr="00B75EFB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8)</w:t>
            </w:r>
            <w:r w:rsidRPr="00E1455E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wpisywać diagnozy i inne opisy związane ze stanem zdrowia pacjentów.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ED5681" w:rsidRPr="00D0018A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ED5681" w:rsidRPr="00D04942" w:rsidRDefault="00ED5681" w:rsidP="00ED5681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ED5681" w:rsidRPr="00D04942" w:rsidRDefault="00ED5681" w:rsidP="00ED5681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ED5681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ED5681" w:rsidRPr="00E87454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Użytkownik w ramach uprawnień, o których mowa w pkt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</w:rPr>
              <w:t>.</w:t>
            </w: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</w:rPr>
              <w:t>7.3)</w:t>
            </w: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, może dokonywać w Platformie następujących operacji:</w:t>
            </w:r>
          </w:p>
          <w:p w:rsidR="00ED5681" w:rsidRPr="00E87454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1)</w:t>
            </w: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dodawać do Platformy nowe urządzenia i wpisywać dane: numer aparatu, numer SIM, typ aparatu, stan dostępności, ośrodek,</w:t>
            </w:r>
          </w:p>
          <w:p w:rsidR="00ED5681" w:rsidRPr="00E87454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2)</w:t>
            </w: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wyszukiwać urządzenia według kryteriów: numer aparatu, przydzielony pacjent (PESEL, imię, nazwisko), stan dostępności, ośrodek,</w:t>
            </w:r>
          </w:p>
          <w:p w:rsidR="00ED5681" w:rsidRPr="00B75EFB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3)</w:t>
            </w: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poprawiać dane aparatu.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ED5681" w:rsidRPr="00D0018A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ED5681" w:rsidRPr="00D04942" w:rsidRDefault="00ED5681" w:rsidP="00ED5681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ED5681" w:rsidRPr="00D04942" w:rsidRDefault="00ED5681" w:rsidP="00ED5681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ED5681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ED5681" w:rsidRPr="00E87454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Użytkownik w ramach uprawnień, o których mowa w pkt 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7. </w:t>
            </w: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4), może dokonywać w Platformie następujących operacji:</w:t>
            </w:r>
          </w:p>
          <w:p w:rsidR="00ED5681" w:rsidRPr="00E87454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1)</w:t>
            </w: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 xml:space="preserve">wyszukiwać badania według kryteriów: PESEL pacjenta, imię, nazwisko, przedział dat wykonania badania, status (nowe, oglądane, opisane), ważność, typ badania (EKG, ciśnienie, masa ciała, Spo2, temperatura, </w:t>
            </w:r>
            <w:proofErr w:type="spellStart"/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lipidogram</w:t>
            </w:r>
            <w:proofErr w:type="spellEnd"/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, glukoza, </w:t>
            </w:r>
            <w:proofErr w:type="spellStart"/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inr</w:t>
            </w:r>
            <w:proofErr w:type="spellEnd"/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), nr aparatu, ośrodek,</w:t>
            </w:r>
          </w:p>
          <w:p w:rsidR="00ED5681" w:rsidRPr="00E87454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2)</w:t>
            </w: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otwierać badania inne niż badania EKG bez możliwości opisu,</w:t>
            </w:r>
          </w:p>
          <w:p w:rsidR="00ED5681" w:rsidRPr="00E87454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3)</w:t>
            </w: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otwierać badania EKG z możliwością opisu,</w:t>
            </w:r>
          </w:p>
          <w:p w:rsidR="00ED5681" w:rsidRPr="00E87454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4)</w:t>
            </w: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zmieniać przesuw i czułość prezentowanego przebiegu badania EKG,</w:t>
            </w:r>
          </w:p>
          <w:p w:rsidR="00ED5681" w:rsidRPr="00E87454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5)</w:t>
            </w: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włączać filtr sieciowy 50Hz na prezentowanym przebiegu badania EKG,</w:t>
            </w:r>
          </w:p>
          <w:p w:rsidR="00ED5681" w:rsidRPr="00E87454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6)</w:t>
            </w: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rozsuwać lub przybliżać przebiegi badań EKG,</w:t>
            </w:r>
          </w:p>
          <w:p w:rsidR="00ED5681" w:rsidRPr="00E87454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7)</w:t>
            </w: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powiększać i pomniejszać prezentowany przebieg badań EKG,</w:t>
            </w:r>
          </w:p>
          <w:p w:rsidR="00ED5681" w:rsidRPr="00E87454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8)</w:t>
            </w: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przesuwać w poziomie i w pionie przebieg badania EKG w celu obejrzenia innych jego fragmentów,</w:t>
            </w:r>
          </w:p>
          <w:p w:rsidR="00ED5681" w:rsidRPr="00E87454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9)</w:t>
            </w: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wymiarować na przebiegu badania EKG załamki P, QRS i T,</w:t>
            </w:r>
          </w:p>
          <w:p w:rsidR="00ED5681" w:rsidRPr="00E87454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10)</w:t>
            </w: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włączać automatyczne rozpoznawanie odcinków RR,</w:t>
            </w:r>
          </w:p>
          <w:p w:rsidR="00ED5681" w:rsidRPr="00E87454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11)</w:t>
            </w: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włączać automatycznie wyznaczony średni przebieg PQRST,</w:t>
            </w:r>
          </w:p>
          <w:p w:rsidR="00ED5681" w:rsidRPr="00E87454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12)</w:t>
            </w: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porównywać badania z innymi badaniami EKG tego samego pacjenta,</w:t>
            </w:r>
          </w:p>
          <w:p w:rsidR="00ED5681" w:rsidRPr="00E87454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13)</w:t>
            </w: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opisać badania EKG przy pomocy kodów ICD10,</w:t>
            </w:r>
          </w:p>
          <w:p w:rsidR="00ED5681" w:rsidRPr="00E87454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14)</w:t>
            </w: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opisać słownie badanie EKG,</w:t>
            </w:r>
          </w:p>
          <w:p w:rsidR="00ED5681" w:rsidRPr="00E87454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15)</w:t>
            </w: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pobrać badania EKG jako pliki PDF,</w:t>
            </w:r>
          </w:p>
          <w:p w:rsidR="00ED5681" w:rsidRPr="00B75EFB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16)</w:t>
            </w:r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 xml:space="preserve">wpisywać ręcznie wyniki pomiarów (ciśnienie, masa ciała, Spo2, temperatura, </w:t>
            </w:r>
            <w:proofErr w:type="spellStart"/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lipidogram</w:t>
            </w:r>
            <w:proofErr w:type="spellEnd"/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, glukoza, </w:t>
            </w:r>
            <w:proofErr w:type="spellStart"/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inr</w:t>
            </w:r>
            <w:proofErr w:type="spellEnd"/>
            <w:r w:rsidRPr="00E87454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) przez wybranie pacjenta z listy wpisanych w Platformie, zaznaczenie typy badania i podanie wartości.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ED5681" w:rsidRPr="00D0018A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ED5681" w:rsidRPr="00D04942" w:rsidRDefault="00ED5681" w:rsidP="00ED5681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ED5681" w:rsidRPr="00D04942" w:rsidRDefault="00ED5681" w:rsidP="00ED5681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ED5681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ED5681" w:rsidRPr="00ED5681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Użytkownik w ramach uprawnień, o których mowa w pkt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</w:rPr>
              <w:t>. 7.</w:t>
            </w: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5) powyżej, może dokonywać w Platformie następujących operacji:</w:t>
            </w:r>
          </w:p>
          <w:p w:rsidR="00ED5681" w:rsidRPr="00ED5681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1)</w:t>
            </w: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 xml:space="preserve">wyszukiwać badania według kryteriów: PESEL pacjenta, imię, nazwisko, przedział dat wykonania badania, status (nowe, oglądane, opisane), ważność, typ badania (EKG, ciśnienie, masa ciała, Spo2, temperatura, </w:t>
            </w:r>
            <w:proofErr w:type="spellStart"/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lipidogram</w:t>
            </w:r>
            <w:proofErr w:type="spellEnd"/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, glukoza, </w:t>
            </w:r>
            <w:proofErr w:type="spellStart"/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inr</w:t>
            </w:r>
            <w:proofErr w:type="spellEnd"/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), nr aparatu, ośrodek,</w:t>
            </w:r>
          </w:p>
          <w:p w:rsidR="00ED5681" w:rsidRPr="00ED5681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2)</w:t>
            </w: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otwierać badania inne niż badania EKG bez możliwości opisu,</w:t>
            </w:r>
          </w:p>
          <w:p w:rsidR="00ED5681" w:rsidRPr="00ED5681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3)</w:t>
            </w: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otwierać badania EKG bez możliwości opisu,</w:t>
            </w:r>
          </w:p>
          <w:p w:rsidR="00ED5681" w:rsidRPr="00ED5681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4)</w:t>
            </w: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zmieniać przesuw i czułość prezentowanego przebiegu badania EKG,</w:t>
            </w:r>
          </w:p>
          <w:p w:rsidR="00ED5681" w:rsidRPr="00ED5681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5)</w:t>
            </w: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włączać filtr sieciowy 50Hz na prezentowanym przebiegu badania EKG,</w:t>
            </w:r>
          </w:p>
          <w:p w:rsidR="00ED5681" w:rsidRPr="00ED5681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6)</w:t>
            </w: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rozsuwać lub przybliżać przebiegi badań EKG,</w:t>
            </w:r>
          </w:p>
          <w:p w:rsidR="00ED5681" w:rsidRPr="00ED5681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7)</w:t>
            </w: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powiększać i pomniejszać prezentowany przebieg badania EKG,</w:t>
            </w:r>
          </w:p>
          <w:p w:rsidR="00ED5681" w:rsidRPr="00ED5681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8)</w:t>
            </w: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przesuwać w poziomie i w pionie przebieg badania EKG w celu obejrzenia innych jego fragmentów,</w:t>
            </w:r>
          </w:p>
          <w:p w:rsidR="00ED5681" w:rsidRPr="00ED5681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9)</w:t>
            </w: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włączać automatyczne rozpoznawanie odcinków RR,</w:t>
            </w:r>
          </w:p>
          <w:p w:rsidR="00ED5681" w:rsidRPr="00ED5681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10)</w:t>
            </w: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włączać automatycznie wyznaczony średni przebieg PQRST,</w:t>
            </w:r>
          </w:p>
          <w:p w:rsidR="00ED5681" w:rsidRPr="00ED5681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11)</w:t>
            </w: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porównywać badania z innymi badaniami EKG tego samego pacjenta,</w:t>
            </w:r>
          </w:p>
          <w:p w:rsidR="00ED5681" w:rsidRPr="00B75EFB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12)</w:t>
            </w: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pobrać badania EKG jako pliki PDF.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ED5681" w:rsidRPr="00D0018A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ED5681" w:rsidRPr="00D04942" w:rsidRDefault="00ED5681" w:rsidP="00ED5681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ED5681" w:rsidRPr="00D04942" w:rsidRDefault="00ED5681" w:rsidP="00ED5681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ED5681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ED5681" w:rsidRPr="00ED5681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Użytkownik w ramach uprawnień, o których mowa w pkt 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</w:rPr>
              <w:t>7.</w:t>
            </w: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6) powyżej, może dokonywać w Platformie następujących operacji:</w:t>
            </w:r>
          </w:p>
          <w:p w:rsidR="00ED5681" w:rsidRPr="00ED5681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1)</w:t>
            </w: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przeglądać listę użytkowników w ramach ośrodka,</w:t>
            </w:r>
          </w:p>
          <w:p w:rsidR="00ED5681" w:rsidRPr="00ED5681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2)</w:t>
            </w: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dodawać nowych użytkowników w ramach ośrodka i podawać ich dane: tytuł, imię, nazwisko, login, stan aktywności, uprawnienia do platformy, ośrodek, telefon, mail, adres, nr uprawnień medycznych, hasło,</w:t>
            </w:r>
          </w:p>
          <w:p w:rsidR="00ED5681" w:rsidRPr="00ED5681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3)</w:t>
            </w: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zmieniać dane użytkowników,</w:t>
            </w:r>
          </w:p>
          <w:p w:rsidR="00ED5681" w:rsidRPr="00B75EFB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4)</w:t>
            </w: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zmieniać hasła dostępowe użytkowników.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ED5681" w:rsidRPr="00D0018A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ED5681" w:rsidRPr="00D04942" w:rsidRDefault="00ED5681" w:rsidP="00ED5681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ED5681" w:rsidRPr="00D04942" w:rsidRDefault="00ED5681" w:rsidP="00ED5681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ED5681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ED5681" w:rsidRPr="00B75EFB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Użytkownik w ramach uprawnień, o których mowa w pkt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</w:rPr>
              <w:t>. 7.</w:t>
            </w: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7) powyżej, może wykonywać w Platformie raporty podsumowujące liczbę zleconych, wykonanych i opisanych badań EKG z grupowaniem na okresy: dzienny, tygodniowy, miesięczny, kwartalny, roczny.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ED5681" w:rsidRPr="00D0018A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ED5681" w:rsidRPr="00D04942" w:rsidRDefault="00ED5681" w:rsidP="00ED5681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ED5681" w:rsidRPr="00D04942" w:rsidRDefault="00ED5681" w:rsidP="00ED5681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ED5681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ED5681" w:rsidRPr="00ED5681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Użytkownik w ramach uprawnień, o których mowa w pkt 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</w:rPr>
              <w:t>7.</w:t>
            </w: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8) powyżej, może dokonywać w Platformie następujących operacji:</w:t>
            </w:r>
          </w:p>
          <w:p w:rsidR="00ED5681" w:rsidRPr="00ED5681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1)</w:t>
            </w: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tworzyć podrzędne ośrodki w ramach własnego i wpisywać ich dane: nazwa, subdomena ośrodka, numer uprawnień medycznych, NIP, adres, miasto, telefon, mail, stan aktywności, zezwolenie na tworzenie podrzędnych ośrodków, opis, limit czasu na opisywanie zleconych badań,</w:t>
            </w:r>
          </w:p>
          <w:p w:rsidR="00ED5681" w:rsidRPr="00ED5681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2)</w:t>
            </w: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przeglądać listę podrzędnych ośrodków,</w:t>
            </w:r>
          </w:p>
          <w:p w:rsidR="00ED5681" w:rsidRPr="00ED5681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3)</w:t>
            </w: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ab/>
              <w:t>modyfikować dane podrzędnych ośrodków.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ED5681" w:rsidRPr="00D0018A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ED5681" w:rsidRPr="00D04942" w:rsidRDefault="00ED5681" w:rsidP="00ED5681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ED5681" w:rsidRPr="00D04942" w:rsidRDefault="00ED5681" w:rsidP="00ED5681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ED5681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ED5681" w:rsidRPr="00ED5681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Użytkownik w ramach uprawnień, o których mowa w </w:t>
            </w:r>
            <w:r>
              <w:rPr>
                <w:rFonts w:ascii="Century Gothic" w:hAnsi="Century Gothic" w:cs="Calibri Light"/>
                <w:color w:val="000000"/>
                <w:sz w:val="18"/>
                <w:szCs w:val="18"/>
              </w:rPr>
              <w:t>pkt. 7.</w:t>
            </w: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9) powyżej, posiada dostęp z poziomu Platformy do danych posiadanych przez podrzędne ośrodki.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ED5681" w:rsidRPr="00D0018A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ED5681" w:rsidRPr="00D04942" w:rsidRDefault="00ED5681" w:rsidP="00ED5681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ED5681" w:rsidRPr="00D04942" w:rsidRDefault="00ED5681" w:rsidP="00ED5681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ED5681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ED5681" w:rsidRPr="00ED5681" w:rsidRDefault="00ED5681" w:rsidP="00ED5681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ED5681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Platforma rejestruje wszystkie aktywności użytkowników, które mają wpływ na dane przechowywane przez Platformę.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ED5681" w:rsidRPr="00B75EFB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ED5681" w:rsidRPr="00D0018A" w:rsidRDefault="00ED5681" w:rsidP="00ED5681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ED5681" w:rsidRPr="00D04942" w:rsidRDefault="00ED5681" w:rsidP="00ED5681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ED5681" w:rsidRPr="00D04942" w:rsidRDefault="00ED5681" w:rsidP="00ED5681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B75EFB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B75EFB" w:rsidRPr="00B75EFB" w:rsidRDefault="00B75EFB" w:rsidP="00B75EFB">
            <w:pPr>
              <w:widowControl/>
              <w:suppressAutoHyphens w:val="0"/>
              <w:spacing w:before="20" w:after="20" w:line="276" w:lineRule="auto"/>
              <w:jc w:val="both"/>
              <w:rPr>
                <w:rFonts w:ascii="Century Gothic" w:eastAsia="Times New Roman" w:hAnsi="Century Gothic" w:cs="Calibri Light"/>
                <w:color w:val="000000"/>
                <w:kern w:val="0"/>
                <w:sz w:val="18"/>
                <w:szCs w:val="18"/>
                <w:lang w:eastAsia="pl-PL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System umożliwia zarządzanie aparatami  </w:t>
            </w:r>
            <w:proofErr w:type="spellStart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telemedycznymi</w:t>
            </w:r>
            <w:proofErr w:type="spellEnd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 do rehabilitacji kardiologicznej w warunkach domowych w zakresie przypisywania aparatów do pacjentów, zmiany, wymiany, zwrotów oraz zdalnej konfiguracji aparatów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B75EFB" w:rsidRPr="00D0018A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B75EFB" w:rsidRPr="00D04942" w:rsidRDefault="00B75EFB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B75EFB" w:rsidRPr="00D04942" w:rsidRDefault="00B75EFB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B75EFB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B75EFB" w:rsidRPr="00B75EFB" w:rsidRDefault="00B75EFB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System umożliwia dostęp pracownikom do następujących danych zebranych z bezprzewodowych zewnętrznych urządzeń medycznych: przebiegów EKG z minimum 7 </w:t>
            </w:r>
            <w:proofErr w:type="spellStart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odprowadzeń</w:t>
            </w:r>
            <w:proofErr w:type="spellEnd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 (6 kończynowych: I, II, III, </w:t>
            </w:r>
            <w:proofErr w:type="spellStart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aVR</w:t>
            </w:r>
            <w:proofErr w:type="spellEnd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aVL</w:t>
            </w:r>
            <w:proofErr w:type="spellEnd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aVF</w:t>
            </w:r>
            <w:proofErr w:type="spellEnd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 + 1 dowolnie wybrane przedsercowe lub 3 przedsercowych dowolnie wybrane spośród V1, V2, V3, V4, V5, V6, wyników pomiaru ciśnienia tętniczego zawierających: wartość ciśnienia skurczowego (mmHg), wartość ciśnienia rozkurczowego (mmHg), tętno (puls/min), wyników pomiaru masy ciała (kg)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B75EFB" w:rsidRPr="00D0018A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B75EFB" w:rsidRPr="00D04942" w:rsidRDefault="00B75EFB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B75EFB" w:rsidRPr="00D04942" w:rsidRDefault="00B75EFB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B75EFB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B75EFB" w:rsidRPr="00B75EFB" w:rsidRDefault="00B75EFB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System umożliwia prezentację wyników badań w formie tabelarycznej i graficznej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B75EFB" w:rsidRPr="00D0018A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B75EFB" w:rsidRPr="00D04942" w:rsidRDefault="00B75EFB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B75EFB" w:rsidRPr="00D04942" w:rsidRDefault="00B75EFB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B75EFB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B75EFB" w:rsidRPr="00B75EFB" w:rsidRDefault="00B75EFB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System umożliwia odczyt i pomiar następujących parametrów na wykresie EKG:   pomiar R-R,   pomiar długości odcinka QRS,  pomiar długości odcinka P,  pomiar długości odcinka T,  automatyczne wyliczenie osi elektrycznej serca (dotyczy badań z odprowadzeni kończynowych),  automatyczne wyliczenie długości odcinka QT , automatyczne wyznaczenie położenia osi P,  automatyczne wyznaczenie położenia osi T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B75EFB" w:rsidRPr="00D0018A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B75EFB" w:rsidRPr="00D04942" w:rsidRDefault="00B75EFB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B75EFB" w:rsidRPr="00D04942" w:rsidRDefault="00B75EFB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B75EFB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B75EFB" w:rsidRPr="00B75EFB" w:rsidRDefault="00B75EFB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System umożliwia filtrację przebiegu EKG za pomocą wbudowanego filtra sieciowego (50Hz) i mięśniowego (35Hz)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B75EFB" w:rsidRPr="00D0018A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B75EFB" w:rsidRPr="00D04942" w:rsidRDefault="00B75EFB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B75EFB" w:rsidRPr="00D04942" w:rsidRDefault="00B75EFB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B75EFB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B75EFB" w:rsidRPr="00B75EFB" w:rsidRDefault="00B75EFB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System umożliwia opis badań EKG z wykorzystaniem wbudowanego słownika kodów 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B75EFB" w:rsidRPr="00D0018A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B75EFB" w:rsidRPr="00D04942" w:rsidRDefault="00B75EFB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B75EFB" w:rsidRPr="00D04942" w:rsidRDefault="00B75EFB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B75EFB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B75EFB" w:rsidRPr="00B75EFB" w:rsidRDefault="00B75EFB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System umożliwia prezentacje na cyfrowej mapie bieżącej lokalizacji pacjenta na podstawie danych przekazywanych z aparatów wyposażonych w odbiornik GPS lub lokalizację LBS z wykorzystaniem sieci GSM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B75EFB" w:rsidRPr="00D0018A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B75EFB" w:rsidRPr="00D04942" w:rsidRDefault="00B75EFB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B75EFB" w:rsidRPr="00D04942" w:rsidRDefault="00B75EFB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B75EFB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B75EFB" w:rsidRPr="00B75EFB" w:rsidRDefault="00B75EFB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System umożliwia jednoczesną pracę na minimum 10 stanowiskach komputerowych dla personelu jednostki medycznej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B75EFB" w:rsidRPr="00D0018A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B75EFB" w:rsidRPr="00D04942" w:rsidRDefault="00B75EFB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B75EFB" w:rsidRPr="00D04942" w:rsidRDefault="00B75EFB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B75EFB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B75EFB" w:rsidRPr="00B75EFB" w:rsidRDefault="00B75EFB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System umożliwia jednoczesną obsługę minimum 50 mobilnych aparatów medycznych do rehabilitacji kardiologicznej w warunkach domowych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B75EFB" w:rsidRPr="00D0018A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B75EFB" w:rsidRPr="00D04942" w:rsidRDefault="00B75EFB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B75EFB" w:rsidRPr="00D04942" w:rsidRDefault="00B75EFB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B75EFB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B75EFB" w:rsidRPr="00B75EFB" w:rsidRDefault="00B75EFB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System umożliwia archiwizację danych medycznych i osobowych dla nieograniczonej liczby pacjentów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B75EFB" w:rsidRPr="00D0018A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B75EFB" w:rsidRPr="00D04942" w:rsidRDefault="00B75EFB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B75EFB" w:rsidRPr="00D04942" w:rsidRDefault="00B75EFB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B75EFB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B75EFB" w:rsidRPr="00B75EFB" w:rsidRDefault="00B75EFB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System zapewnia właściwą konfigurację infrastruktury sieciowej i serwerowej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B75EFB" w:rsidRPr="00D0018A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B75EFB" w:rsidRPr="00D04942" w:rsidRDefault="00B75EFB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B75EFB" w:rsidRPr="00D04942" w:rsidRDefault="00B75EFB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B75EFB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B75EFB" w:rsidRPr="00B75EFB" w:rsidRDefault="00B75EFB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System zapewnia możliwość dalszej rozbudowy w przypadku zwiększenia liczby urządzeń medycznego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B75EFB" w:rsidRPr="00D0018A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B75EFB" w:rsidRPr="00D04942" w:rsidRDefault="00B75EFB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B75EFB" w:rsidRPr="00D04942" w:rsidRDefault="00B75EFB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B75EFB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B75EFB" w:rsidRPr="00B75EFB" w:rsidRDefault="00B75EFB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System </w:t>
            </w:r>
            <w:proofErr w:type="spellStart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telerehabilitacji</w:t>
            </w:r>
            <w:proofErr w:type="spellEnd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 posiada deklaracje wytwórcy (deklaracja zgodności CE) o spełnieniu wymagań zasadniczych, certyfikat jednostki notyfikowanej dla oferowanego przedmiotu zamówienia zgodnie z ustawą o wyrobach medycznych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B75EFB" w:rsidRPr="00D0018A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B75EFB" w:rsidRPr="00D04942" w:rsidRDefault="00B75EFB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B75EFB" w:rsidRPr="00D04942" w:rsidRDefault="00B75EFB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  <w:tr w:rsidR="00B75EFB" w:rsidRPr="00D04942" w:rsidTr="00B75EFB">
        <w:tblPrEx>
          <w:tblLook w:val="0000" w:firstRow="0" w:lastRow="0" w:firstColumn="0" w:lastColumn="0" w:noHBand="0" w:noVBand="0"/>
        </w:tblPrEx>
        <w:tc>
          <w:tcPr>
            <w:tcW w:w="669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numPr>
                <w:ilvl w:val="0"/>
                <w:numId w:val="43"/>
              </w:numPr>
              <w:tabs>
                <w:tab w:val="left" w:pos="229"/>
                <w:tab w:val="left" w:pos="371"/>
              </w:tabs>
              <w:snapToGrid w:val="0"/>
              <w:spacing w:before="20" w:after="20" w:line="276" w:lineRule="auto"/>
              <w:ind w:left="654" w:hanging="633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B75EFB" w:rsidRPr="00B75EFB" w:rsidRDefault="00B75EFB" w:rsidP="00B75EFB">
            <w:pPr>
              <w:spacing w:before="20" w:after="20" w:line="276" w:lineRule="auto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</w:rPr>
            </w:pPr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System jest zgodny z kryteriami kardiologicznej </w:t>
            </w:r>
            <w:proofErr w:type="spellStart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>telerehabilitacji</w:t>
            </w:r>
            <w:proofErr w:type="spellEnd"/>
            <w:r w:rsidRPr="00B75EFB">
              <w:rPr>
                <w:rFonts w:ascii="Century Gothic" w:hAnsi="Century Gothic" w:cs="Calibri Light"/>
                <w:color w:val="000000"/>
                <w:sz w:val="18"/>
                <w:szCs w:val="18"/>
              </w:rPr>
              <w:t xml:space="preserve"> hybrydowej określonej w Rozporządzeniu Ministra Zdrowia z 16.12.2016 r. (Dz. U. z 2016 r. poz. 1793, 1807, 1860, 1948 i 2138)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Style4"/>
              <w:widowControl/>
              <w:spacing w:before="20" w:after="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5EFB">
              <w:rPr>
                <w:rFonts w:ascii="Century Gothic" w:hAnsi="Century Gothic"/>
                <w:sz w:val="18"/>
                <w:szCs w:val="18"/>
              </w:rPr>
              <w:t xml:space="preserve">Tak, podać i opisać 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B75EFB" w:rsidRPr="00B75EFB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B75EFB" w:rsidRPr="00D0018A" w:rsidRDefault="00B75EFB" w:rsidP="00B75EFB">
            <w:pPr>
              <w:pStyle w:val="Zawartotabeli"/>
              <w:snapToGrid w:val="0"/>
              <w:spacing w:before="20" w:after="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0018A">
              <w:rPr>
                <w:rFonts w:ascii="Century Gothic" w:hAnsi="Century Gothic"/>
                <w:sz w:val="16"/>
                <w:szCs w:val="20"/>
              </w:rPr>
              <w:t>- - -</w:t>
            </w:r>
          </w:p>
        </w:tc>
        <w:tc>
          <w:tcPr>
            <w:tcW w:w="1984" w:type="dxa"/>
            <w:vAlign w:val="center"/>
          </w:tcPr>
          <w:p w:rsidR="00B75EFB" w:rsidRPr="00D04942" w:rsidRDefault="00B75EFB" w:rsidP="00B75EFB">
            <w:pPr>
              <w:pStyle w:val="a"/>
              <w:spacing w:before="20" w:after="20" w:line="276" w:lineRule="auto"/>
              <w:jc w:val="center"/>
              <w:rPr>
                <w:rFonts w:ascii="Century Gothic" w:hAnsi="Century Gothic"/>
                <w:color w:val="auto"/>
                <w:sz w:val="16"/>
                <w:szCs w:val="20"/>
              </w:rPr>
            </w:pPr>
            <w:r w:rsidRPr="00D04942">
              <w:rPr>
                <w:rFonts w:ascii="Century Gothic" w:hAnsi="Century Gothic"/>
                <w:color w:val="auto"/>
                <w:sz w:val="16"/>
                <w:szCs w:val="20"/>
              </w:rPr>
              <w:t>**</w:t>
            </w:r>
          </w:p>
          <w:p w:rsidR="00B75EFB" w:rsidRPr="00D04942" w:rsidRDefault="00B75EFB" w:rsidP="00B75EFB">
            <w:pPr>
              <w:pStyle w:val="Zawartotabeli"/>
              <w:snapToGrid w:val="0"/>
              <w:spacing w:before="20" w:after="20"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D04942">
              <w:rPr>
                <w:rFonts w:ascii="Century Gothic" w:hAnsi="Century Gothic"/>
                <w:sz w:val="16"/>
                <w:szCs w:val="20"/>
              </w:rPr>
              <w:t>nr str. Oferty: …………….</w:t>
            </w:r>
          </w:p>
        </w:tc>
      </w:tr>
    </w:tbl>
    <w:p w:rsidR="001C5A0C" w:rsidRPr="001C5A0C" w:rsidRDefault="001C5A0C" w:rsidP="002E62A6">
      <w:pPr>
        <w:spacing w:line="276" w:lineRule="auto"/>
        <w:ind w:left="708" w:hanging="708"/>
        <w:jc w:val="both"/>
        <w:rPr>
          <w:rFonts w:ascii="Century Gothic" w:hAnsi="Century Gothic"/>
          <w:b/>
          <w:sz w:val="8"/>
        </w:rPr>
      </w:pPr>
    </w:p>
    <w:p w:rsidR="00D04942" w:rsidRDefault="00D04942" w:rsidP="00D04942">
      <w:pPr>
        <w:spacing w:line="276" w:lineRule="auto"/>
        <w:ind w:left="708" w:hanging="708"/>
        <w:jc w:val="both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* </w:t>
      </w:r>
      <w:r>
        <w:rPr>
          <w:rFonts w:ascii="Century Gothic" w:hAnsi="Century Gothic"/>
          <w:b/>
          <w:sz w:val="18"/>
        </w:rPr>
        <w:tab/>
        <w:t>podać nr strony oferty, na której znajduje się potwierdzenie opisanego parametru technicznego od</w:t>
      </w:r>
      <w:r w:rsidRPr="000C52D0">
        <w:rPr>
          <w:rFonts w:ascii="Century Gothic" w:hAnsi="Century Gothic"/>
          <w:b/>
          <w:sz w:val="18"/>
        </w:rPr>
        <w:t>powi</w:t>
      </w:r>
      <w:r>
        <w:rPr>
          <w:rFonts w:ascii="Century Gothic" w:hAnsi="Century Gothic"/>
          <w:b/>
          <w:sz w:val="18"/>
        </w:rPr>
        <w:t>ednimi skanami instrukcji obsługi lub ska</w:t>
      </w:r>
      <w:r w:rsidRPr="000C52D0">
        <w:rPr>
          <w:rFonts w:ascii="Century Gothic" w:hAnsi="Century Gothic"/>
          <w:b/>
          <w:sz w:val="18"/>
        </w:rPr>
        <w:t>nami broszur w języku polskim</w:t>
      </w:r>
      <w:r>
        <w:rPr>
          <w:rFonts w:ascii="Century Gothic" w:hAnsi="Century Gothic"/>
          <w:b/>
          <w:sz w:val="18"/>
        </w:rPr>
        <w:t>,</w:t>
      </w:r>
    </w:p>
    <w:p w:rsidR="00D04942" w:rsidRPr="001C5A0C" w:rsidRDefault="00D04942" w:rsidP="00D04942">
      <w:pPr>
        <w:spacing w:line="276" w:lineRule="auto"/>
        <w:rPr>
          <w:rFonts w:ascii="Century Gothic" w:hAnsi="Century Gothic"/>
          <w:b/>
          <w:sz w:val="10"/>
        </w:rPr>
      </w:pPr>
    </w:p>
    <w:p w:rsidR="00D04942" w:rsidRDefault="00D04942" w:rsidP="00D04942">
      <w:pPr>
        <w:spacing w:line="276" w:lineRule="auto"/>
        <w:ind w:left="708" w:hanging="708"/>
        <w:jc w:val="both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** </w:t>
      </w:r>
      <w:r>
        <w:rPr>
          <w:rFonts w:ascii="Century Gothic" w:hAnsi="Century Gothic"/>
          <w:b/>
          <w:sz w:val="18"/>
        </w:rPr>
        <w:tab/>
        <w:t>podać nr strony oferty, na której znajduje się potwierdzenie opisanego parametru technicznego – parametr może zostać potwierdzony zarówno w sposób opisany w „*” lub za pomocą oświadczenia producenta lub Wykonawcy,</w:t>
      </w:r>
    </w:p>
    <w:p w:rsidR="00D04942" w:rsidRDefault="00D04942" w:rsidP="00D04942">
      <w:pPr>
        <w:tabs>
          <w:tab w:val="left" w:pos="2067"/>
        </w:tabs>
        <w:spacing w:line="276" w:lineRule="auto"/>
        <w:rPr>
          <w:rFonts w:ascii="Century Gothic" w:hAnsi="Century Gothic"/>
          <w:b/>
          <w:sz w:val="18"/>
        </w:rPr>
      </w:pPr>
    </w:p>
    <w:p w:rsidR="00B05DDF" w:rsidRDefault="007B2DB7" w:rsidP="00B05DDF">
      <w:pPr>
        <w:spacing w:line="276" w:lineRule="auto"/>
        <w:rPr>
          <w:rFonts w:ascii="Century Gothic" w:hAnsi="Century Gothic"/>
          <w:i/>
        </w:rPr>
      </w:pPr>
      <w:r>
        <w:rPr>
          <w:rFonts w:ascii="Century Gothic" w:hAnsi="Century Gothic"/>
          <w:b/>
          <w:sz w:val="18"/>
        </w:rPr>
        <w:br w:type="column"/>
      </w:r>
      <w:r w:rsidR="00B05DDF" w:rsidRPr="00EF3364">
        <w:rPr>
          <w:rFonts w:ascii="Century Gothic" w:hAnsi="Century Gothic"/>
          <w:b/>
          <w:shd w:val="clear" w:color="auto" w:fill="D9D9D9" w:themeFill="background1" w:themeFillShade="D9"/>
        </w:rPr>
        <w:t xml:space="preserve">Rozdział nr II - </w:t>
      </w:r>
      <w:r w:rsidR="00B05DDF" w:rsidRPr="00EF3364">
        <w:rPr>
          <w:rFonts w:ascii="Century Gothic" w:hAnsi="Century Gothic"/>
          <w:i/>
          <w:shd w:val="clear" w:color="auto" w:fill="D9D9D9" w:themeFill="background1" w:themeFillShade="D9"/>
        </w:rPr>
        <w:t>Gwarancja i obsługa serwisowa (gwarancyjna i pogwarancyjna)</w:t>
      </w:r>
    </w:p>
    <w:p w:rsidR="00B05DDF" w:rsidRPr="00867694" w:rsidRDefault="00B05DDF" w:rsidP="00B05DDF">
      <w:pPr>
        <w:spacing w:line="276" w:lineRule="auto"/>
        <w:rPr>
          <w:rFonts w:ascii="Century Gothic" w:hAnsi="Century Gothic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1417"/>
        <w:gridCol w:w="4961"/>
        <w:gridCol w:w="3686"/>
      </w:tblGrid>
      <w:tr w:rsidR="007D20C8" w:rsidRPr="00FA0CC9" w:rsidTr="00BC7645">
        <w:trPr>
          <w:trHeight w:val="1008"/>
          <w:tblHeader/>
        </w:trPr>
        <w:tc>
          <w:tcPr>
            <w:tcW w:w="710" w:type="dxa"/>
            <w:shd w:val="clear" w:color="auto" w:fill="FFFFFF"/>
            <w:vAlign w:val="center"/>
          </w:tcPr>
          <w:p w:rsidR="007D20C8" w:rsidRPr="0034438D" w:rsidRDefault="007D20C8" w:rsidP="00070441">
            <w:pPr>
              <w:tabs>
                <w:tab w:val="left" w:pos="1832"/>
                <w:tab w:val="left" w:pos="2748"/>
                <w:tab w:val="left" w:pos="3664"/>
                <w:tab w:val="center" w:pos="453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2"/>
                <w:lang w:eastAsia="zh-CN"/>
              </w:rPr>
            </w:pPr>
            <w:r w:rsidRPr="0034438D">
              <w:rPr>
                <w:rFonts w:ascii="Century Gothic" w:eastAsia="Calibri" w:hAnsi="Century Gothic" w:cs="Century Gothic"/>
                <w:b/>
                <w:bCs/>
                <w:sz w:val="16"/>
                <w:szCs w:val="16"/>
                <w:lang w:eastAsia="zh-CN"/>
              </w:rPr>
              <w:t>L.P.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7D20C8" w:rsidRPr="0034438D" w:rsidRDefault="007D20C8" w:rsidP="00070441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34438D">
              <w:rPr>
                <w:rFonts w:ascii="Century Gothic" w:eastAsia="Calibri" w:hAnsi="Century Gothic" w:cs="Century Gothic"/>
                <w:b/>
                <w:bCs/>
                <w:color w:val="00000A"/>
                <w:sz w:val="16"/>
                <w:szCs w:val="20"/>
                <w:lang w:eastAsia="zh-CN"/>
              </w:rPr>
              <w:t>Opis parametrów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D20C8" w:rsidRPr="0034438D" w:rsidRDefault="007D20C8" w:rsidP="00070441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34438D">
              <w:rPr>
                <w:rFonts w:ascii="Century Gothic" w:eastAsia="Calibri" w:hAnsi="Century Gothic" w:cs="Century Gothic"/>
                <w:b/>
                <w:bCs/>
                <w:sz w:val="16"/>
                <w:szCs w:val="20"/>
                <w:lang w:eastAsia="zh-CN"/>
              </w:rPr>
              <w:t xml:space="preserve">Parametr / wartość / ilość 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7D20C8" w:rsidRPr="0034438D" w:rsidRDefault="007D20C8" w:rsidP="00070441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entury Gothic"/>
                <w:b/>
                <w:bCs/>
                <w:sz w:val="16"/>
                <w:szCs w:val="20"/>
                <w:lang w:eastAsia="zh-CN"/>
              </w:rPr>
            </w:pPr>
            <w:r w:rsidRPr="0034438D">
              <w:rPr>
                <w:rFonts w:ascii="Century Gothic" w:eastAsia="Calibri" w:hAnsi="Century Gothic" w:cs="Calibri"/>
                <w:b/>
                <w:sz w:val="16"/>
                <w:szCs w:val="20"/>
                <w:lang w:eastAsia="zh-CN"/>
              </w:rPr>
              <w:t>Parametr oferowany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D20C8" w:rsidRPr="0034438D" w:rsidRDefault="007D20C8" w:rsidP="00070441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2"/>
                <w:lang w:eastAsia="zh-CN"/>
              </w:rPr>
            </w:pPr>
            <w:r w:rsidRPr="0034438D">
              <w:rPr>
                <w:rFonts w:ascii="Century Gothic" w:eastAsia="Calibri" w:hAnsi="Century Gothic" w:cs="Century Gothic"/>
                <w:b/>
                <w:bCs/>
                <w:sz w:val="16"/>
                <w:szCs w:val="16"/>
                <w:lang w:eastAsia="zh-CN"/>
              </w:rPr>
              <w:t>Sposób oceny pkt.</w:t>
            </w:r>
          </w:p>
        </w:tc>
      </w:tr>
      <w:tr w:rsidR="00E73C7C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Gwarancja </w:t>
            </w:r>
            <w:r w:rsidRPr="00FA0CC9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n-US"/>
              </w:rPr>
              <w:t xml:space="preserve">min. </w:t>
            </w:r>
            <w:r w:rsidR="00FC4EB8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n-US"/>
              </w:rPr>
              <w:t>24 miesią</w:t>
            </w:r>
            <w:r w:rsidR="00662E7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n-US"/>
              </w:rPr>
              <w:t>ce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 od dnia instalacji po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twierdzonej protokołem uruchomienia i prze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kaza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 xml:space="preserve">nia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przedmiotu zamówienia</w:t>
            </w:r>
          </w:p>
          <w:p w:rsidR="00E73C7C" w:rsidRPr="001C5A0C" w:rsidRDefault="00E73C7C" w:rsidP="00E73C7C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16"/>
                <w:szCs w:val="20"/>
                <w:lang w:eastAsia="en-US"/>
              </w:rPr>
            </w:pPr>
            <w:r w:rsidRPr="00FA0CC9">
              <w:rPr>
                <w:rFonts w:ascii="Century Gothic" w:eastAsia="Calibri" w:hAnsi="Century Gothic" w:cs="Calibri"/>
                <w:color w:val="000000"/>
                <w:sz w:val="16"/>
                <w:szCs w:val="20"/>
                <w:lang w:eastAsia="en-US"/>
              </w:rPr>
              <w:t xml:space="preserve"> </w:t>
            </w:r>
            <w:r w:rsidRPr="005C0547">
              <w:rPr>
                <w:rFonts w:ascii="Century Gothic" w:eastAsia="Calibri" w:hAnsi="Century Gothic" w:cs="Calibri"/>
                <w:b/>
                <w:color w:val="000000"/>
                <w:kern w:val="0"/>
                <w:sz w:val="16"/>
                <w:szCs w:val="20"/>
                <w:lang w:eastAsia="en-US"/>
              </w:rPr>
              <w:t>UWAGA1</w:t>
            </w:r>
            <w:r w:rsidRPr="005C0547">
              <w:rPr>
                <w:rFonts w:ascii="Century Gothic" w:eastAsia="Calibri" w:hAnsi="Century Gothic" w:cs="Calibri"/>
                <w:color w:val="000000"/>
                <w:kern w:val="0"/>
                <w:sz w:val="16"/>
                <w:szCs w:val="20"/>
                <w:lang w:eastAsia="en-US"/>
              </w:rPr>
              <w:t xml:space="preserve"> - gwarancja na cał</w:t>
            </w:r>
            <w:r w:rsidRPr="005C0547">
              <w:rPr>
                <w:rFonts w:ascii="Century Gothic" w:eastAsia="Calibri" w:hAnsi="Century Gothic" w:cs="Calibri"/>
                <w:color w:val="000000"/>
                <w:kern w:val="0"/>
                <w:sz w:val="16"/>
                <w:szCs w:val="20"/>
                <w:lang w:eastAsia="en-US"/>
              </w:rPr>
              <w:softHyphen/>
              <w:t>ko</w:t>
            </w:r>
            <w:r w:rsidRPr="005C0547">
              <w:rPr>
                <w:rFonts w:ascii="Century Gothic" w:eastAsia="Calibri" w:hAnsi="Century Gothic" w:cs="Calibri"/>
                <w:color w:val="000000"/>
                <w:kern w:val="0"/>
                <w:sz w:val="16"/>
                <w:szCs w:val="20"/>
                <w:lang w:eastAsia="en-US"/>
              </w:rPr>
              <w:softHyphen/>
              <w:t xml:space="preserve">wity przedmiot zamówienia bez żadnych </w:t>
            </w:r>
            <w:proofErr w:type="spellStart"/>
            <w:r w:rsidRPr="005C0547">
              <w:rPr>
                <w:rFonts w:ascii="Century Gothic" w:eastAsia="Calibri" w:hAnsi="Century Gothic" w:cs="Calibri"/>
                <w:color w:val="000000"/>
                <w:kern w:val="0"/>
                <w:sz w:val="16"/>
                <w:szCs w:val="20"/>
                <w:lang w:eastAsia="en-US"/>
              </w:rPr>
              <w:t>wyłączeń</w:t>
            </w:r>
            <w:proofErr w:type="spellEnd"/>
          </w:p>
          <w:p w:rsidR="00E73C7C" w:rsidRPr="005C0547" w:rsidRDefault="00E73C7C" w:rsidP="00E73C7C">
            <w:pPr>
              <w:widowControl/>
              <w:suppressAutoHyphens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kern w:val="0"/>
                <w:sz w:val="16"/>
                <w:szCs w:val="20"/>
                <w:lang w:eastAsia="en-US"/>
              </w:rPr>
            </w:pPr>
            <w:r w:rsidRPr="005C0547">
              <w:rPr>
                <w:rFonts w:ascii="Century Gothic" w:eastAsia="Calibri" w:hAnsi="Century Gothic" w:cs="Calibri"/>
                <w:b/>
                <w:color w:val="000000"/>
                <w:kern w:val="0"/>
                <w:sz w:val="16"/>
                <w:szCs w:val="20"/>
                <w:lang w:eastAsia="en-US"/>
              </w:rPr>
              <w:t>UWAGA 2</w:t>
            </w:r>
            <w:r w:rsidRPr="005C0547">
              <w:rPr>
                <w:rFonts w:ascii="Century Gothic" w:eastAsia="Calibri" w:hAnsi="Century Gothic" w:cs="Calibri"/>
                <w:color w:val="000000"/>
                <w:kern w:val="0"/>
                <w:sz w:val="16"/>
                <w:szCs w:val="20"/>
                <w:lang w:eastAsia="en-US"/>
              </w:rPr>
              <w:t xml:space="preserve"> – należy podać pełną liczbę mie</w:t>
            </w:r>
            <w:r w:rsidRPr="005C0547">
              <w:rPr>
                <w:rFonts w:ascii="Century Gothic" w:eastAsia="Calibri" w:hAnsi="Century Gothic" w:cs="Calibri"/>
                <w:color w:val="000000"/>
                <w:kern w:val="0"/>
                <w:sz w:val="16"/>
                <w:szCs w:val="20"/>
                <w:lang w:eastAsia="en-US"/>
              </w:rPr>
              <w:softHyphen/>
              <w:t>sięcy. Wartości ułamkowe będą przy ocenie za</w:t>
            </w:r>
            <w:r w:rsidRPr="005C0547">
              <w:rPr>
                <w:rFonts w:ascii="Century Gothic" w:eastAsia="Calibri" w:hAnsi="Century Gothic" w:cs="Calibri"/>
                <w:color w:val="000000"/>
                <w:kern w:val="0"/>
                <w:sz w:val="16"/>
                <w:szCs w:val="20"/>
                <w:lang w:eastAsia="en-US"/>
              </w:rPr>
              <w:softHyphen/>
              <w:t>okrąglane w dół – do pełnych miesięcy,</w:t>
            </w:r>
          </w:p>
          <w:p w:rsidR="00E73C7C" w:rsidRPr="00FA0CC9" w:rsidRDefault="00E73C7C" w:rsidP="00E73C7C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</w:pPr>
            <w:r w:rsidRPr="005C0547">
              <w:rPr>
                <w:rFonts w:ascii="Century Gothic" w:eastAsia="Calibri" w:hAnsi="Century Gothic"/>
                <w:b/>
                <w:color w:val="000000"/>
                <w:kern w:val="0"/>
                <w:sz w:val="16"/>
                <w:szCs w:val="20"/>
                <w:lang w:eastAsia="en-US"/>
              </w:rPr>
              <w:t>UWAGA 3</w:t>
            </w:r>
            <w:r w:rsidRPr="005C0547">
              <w:rPr>
                <w:rFonts w:ascii="Century Gothic" w:eastAsia="Calibri" w:hAnsi="Century Gothic"/>
                <w:color w:val="000000"/>
                <w:kern w:val="0"/>
                <w:sz w:val="16"/>
                <w:szCs w:val="20"/>
                <w:lang w:eastAsia="en-US"/>
              </w:rPr>
              <w:t xml:space="preserve"> – maksymalny okres gwarancji 8 lat.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BA7045" w:rsidRPr="00D0018A" w:rsidRDefault="00BA7045" w:rsidP="00BA7045">
            <w:pPr>
              <w:spacing w:before="17" w:after="17" w:line="276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D0018A">
              <w:rPr>
                <w:rFonts w:ascii="Century Gothic" w:hAnsi="Century Gothic" w:cs="Calibri"/>
                <w:sz w:val="16"/>
                <w:szCs w:val="16"/>
              </w:rPr>
              <w:t>Okres wymagany – 0 pkt.,</w:t>
            </w:r>
          </w:p>
          <w:p w:rsidR="00BA7045" w:rsidRPr="00D0018A" w:rsidRDefault="00BA7045" w:rsidP="00BA7045">
            <w:pPr>
              <w:spacing w:before="17" w:after="17" w:line="276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D0018A">
              <w:rPr>
                <w:rFonts w:ascii="Century Gothic" w:hAnsi="Century Gothic" w:cs="Calibri"/>
                <w:sz w:val="16"/>
                <w:szCs w:val="16"/>
              </w:rPr>
              <w:t>Poniżej 36 miesięcy gwarancji – 1 pkt.,</w:t>
            </w:r>
          </w:p>
          <w:p w:rsidR="00BA7045" w:rsidRPr="00D0018A" w:rsidRDefault="00BA7045" w:rsidP="00BA7045">
            <w:pPr>
              <w:spacing w:before="17" w:after="17" w:line="276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D0018A">
              <w:rPr>
                <w:rFonts w:ascii="Century Gothic" w:hAnsi="Century Gothic" w:cs="Calibri"/>
                <w:sz w:val="16"/>
                <w:szCs w:val="16"/>
              </w:rPr>
              <w:t>Od 36 – 47 miesięcy gwarancji – 15 pkt.,</w:t>
            </w:r>
          </w:p>
          <w:p w:rsidR="00BA7045" w:rsidRPr="00D0018A" w:rsidRDefault="00BA7045" w:rsidP="00BA7045">
            <w:pPr>
              <w:spacing w:before="17" w:after="17" w:line="276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D0018A">
              <w:rPr>
                <w:rFonts w:ascii="Century Gothic" w:hAnsi="Century Gothic" w:cs="Calibri"/>
                <w:sz w:val="16"/>
                <w:szCs w:val="16"/>
              </w:rPr>
              <w:t>Od 48 –59 miesięcy gwarancji 25 pkt.</w:t>
            </w:r>
          </w:p>
          <w:p w:rsidR="00E73C7C" w:rsidRPr="00E278EF" w:rsidRDefault="00BA7045" w:rsidP="00BA7045">
            <w:pPr>
              <w:spacing w:before="40" w:after="40" w:line="276" w:lineRule="auto"/>
              <w:rPr>
                <w:rFonts w:ascii="Century Gothic" w:hAnsi="Century Gothic" w:cs="Calibri"/>
                <w:color w:val="0000FF"/>
                <w:sz w:val="16"/>
                <w:szCs w:val="16"/>
              </w:rPr>
            </w:pPr>
            <w:r w:rsidRPr="00D0018A">
              <w:rPr>
                <w:rFonts w:ascii="Century Gothic" w:hAnsi="Century Gothic" w:cs="Calibri"/>
                <w:sz w:val="16"/>
                <w:szCs w:val="16"/>
              </w:rPr>
              <w:t>60 i więcej miesięcy gwarancji - 35 pkt.,</w:t>
            </w:r>
          </w:p>
        </w:tc>
      </w:tr>
      <w:tr w:rsidR="00E73C7C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Przedłużenie okresu gwarancji o każdy dzień trwa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jącej naprawy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- - -</w:t>
            </w:r>
          </w:p>
        </w:tc>
      </w:tr>
      <w:tr w:rsidR="00E73C7C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E73C7C" w:rsidRPr="00B75EFB" w:rsidRDefault="00E73C7C" w:rsidP="00E73C7C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</w:rPr>
            </w:pP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Opieka techniczna, wymagane zgodnie z zale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ceniami producenta przeglądy okre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 xml:space="preserve">sowe wykonane przez autoryzowany serwis wraz z zestawami do przeglądu na koszt oferenta przez okres gwarancji </w:t>
            </w:r>
            <w:r w:rsidR="00B75EFB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– </w:t>
            </w:r>
            <w:r w:rsidR="00B75EFB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n-US"/>
              </w:rPr>
              <w:t>podać częstotliwość przeglądów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- - -</w:t>
            </w:r>
          </w:p>
        </w:tc>
      </w:tr>
      <w:tr w:rsidR="00E73C7C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</w:pPr>
            <w:r w:rsidRPr="00EB0BC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Zapewnienie dostępności części zamiennych i serwisu przez okres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min. </w:t>
            </w:r>
            <w:r w:rsidRPr="00EB0BC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10 lat od daty zainstalowania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przedmiotu zamówienia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TAK</w:t>
            </w:r>
            <w:r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, podać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</w:p>
        </w:tc>
      </w:tr>
      <w:tr w:rsidR="00E73C7C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  <w:t>Wymiana każdego podzespołu na nowy po jego drugiej naprawie. Trzecia naprawa skutkuje wymianą elementu na nowy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E73C7C" w:rsidRPr="00FA0CC9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- - -</w:t>
            </w:r>
          </w:p>
        </w:tc>
      </w:tr>
      <w:tr w:rsidR="00E73C7C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E73C7C" w:rsidRPr="00FC4EB8" w:rsidRDefault="00E73C7C" w:rsidP="00E73C7C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E73C7C" w:rsidRPr="00FC4EB8" w:rsidRDefault="00E73C7C" w:rsidP="00E73C7C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</w:pPr>
            <w:r w:rsidRPr="00FC4EB8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Zdalna diagnostyka przez chronione łącze z możliwością rejestracji i odczytu online rejestrów błędów, oraz monitorowaniem systemu(uwaga – całość ewentualnych prac i wyposażenia sprzętowego, które będzie służyło tej funkcjonalności po stronie wykonawcy)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73C7C" w:rsidRPr="00FC4EB8" w:rsidRDefault="00E73C7C" w:rsidP="00E73C7C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FC4EB8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E73C7C" w:rsidRPr="00FC4EB8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E73C7C" w:rsidRPr="00FC4EB8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FC4EB8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- - -</w:t>
            </w:r>
          </w:p>
        </w:tc>
      </w:tr>
      <w:tr w:rsidR="00E73C7C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</w:pP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Autoryzowany serwis gwarancyjny i pogwaran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cyjny na terenie Rzeczpospolitej Polskiej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8D257D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8D257D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- - -</w:t>
            </w:r>
          </w:p>
        </w:tc>
      </w:tr>
      <w:tr w:rsidR="00E73C7C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E73C7C" w:rsidRPr="002819FA" w:rsidRDefault="00E73C7C" w:rsidP="00E73C7C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2"/>
                <w:highlight w:val="yellow"/>
                <w:lang w:eastAsia="zh-CN"/>
              </w:rPr>
            </w:pPr>
            <w:r w:rsidRPr="006C27DF"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t xml:space="preserve">Aktualizacja oprogramowania do najnowszych wersji </w:t>
            </w:r>
            <w:r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t xml:space="preserve">zainstalowanych </w:t>
            </w:r>
            <w:r w:rsidRPr="006C27DF"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t xml:space="preserve">w </w:t>
            </w:r>
            <w:r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t xml:space="preserve">dostarczonym przedmiocie zamówienia </w:t>
            </w:r>
            <w:r w:rsidRPr="006C27DF"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t>w okresie trwania gwarancji.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73C7C" w:rsidRPr="006C27DF" w:rsidRDefault="00E73C7C" w:rsidP="00E73C7C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2"/>
                <w:lang w:eastAsia="zh-CN"/>
              </w:rPr>
            </w:pPr>
            <w:r w:rsidRPr="006C27DF"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t>TAK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E73C7C" w:rsidRPr="006C27DF" w:rsidRDefault="00E73C7C" w:rsidP="00E73C7C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E73C7C" w:rsidRPr="006C27DF" w:rsidRDefault="00E73C7C" w:rsidP="00E73C7C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2"/>
                <w:szCs w:val="22"/>
                <w:lang w:eastAsia="zh-CN"/>
              </w:rPr>
            </w:pPr>
            <w:r w:rsidRPr="006C27DF"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  <w:t>- - -</w:t>
            </w:r>
          </w:p>
        </w:tc>
      </w:tr>
      <w:tr w:rsidR="00E73C7C" w:rsidRPr="00FA0CC9" w:rsidTr="00BC7645">
        <w:trPr>
          <w:trHeight w:val="23"/>
        </w:trPr>
        <w:tc>
          <w:tcPr>
            <w:tcW w:w="710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widowControl/>
              <w:numPr>
                <w:ilvl w:val="0"/>
                <w:numId w:val="14"/>
              </w:numPr>
              <w:suppressAutoHyphens w:val="0"/>
              <w:spacing w:before="40" w:after="40" w:line="276" w:lineRule="auto"/>
              <w:ind w:left="360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E73C7C" w:rsidRPr="002819FA" w:rsidRDefault="00E73C7C" w:rsidP="00E73C7C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W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szystkie oferowane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asortymenty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 pozbawione haseł, kodów, blokad serwi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sowych, itp., które po upływie gwarancji utrudnia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łyby właścicielowi dostęp do opcji serwi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 xml:space="preserve">sowych lub naprawę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przedmiotu zamówienia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 przez inny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niż Wy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konawca umowy podmiot, w 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przypadku nie ko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rzystania przez zamawiającego z serwisu po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gwarancyjnego Wy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konawcy lub udostępnienie haseł, kodów serwiso</w:t>
            </w:r>
            <w:r w:rsidRPr="008D257D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softHyphen/>
              <w:t>wych, itp., załączonych najpóźniej w ostatnim dniu gwarancji – dotyczy kompletnego przedmiotu zamówienia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8D257D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E73C7C" w:rsidRPr="008D257D" w:rsidRDefault="00E73C7C" w:rsidP="00E73C7C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8D257D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- - -</w:t>
            </w:r>
          </w:p>
        </w:tc>
      </w:tr>
    </w:tbl>
    <w:p w:rsidR="00B05DDF" w:rsidRPr="006C27DF" w:rsidRDefault="00B05DDF" w:rsidP="00B05DDF">
      <w:pPr>
        <w:spacing w:line="276" w:lineRule="auto"/>
        <w:rPr>
          <w:rFonts w:ascii="Century Gothic" w:hAnsi="Century Gothic"/>
          <w:b/>
          <w:sz w:val="10"/>
        </w:rPr>
      </w:pPr>
    </w:p>
    <w:p w:rsidR="00B05DDF" w:rsidRDefault="00B05DDF" w:rsidP="00B05DDF">
      <w:pPr>
        <w:spacing w:line="276" w:lineRule="auto"/>
        <w:rPr>
          <w:rFonts w:ascii="Century Gothic" w:hAnsi="Century Gothic"/>
          <w:b/>
        </w:rPr>
      </w:pPr>
    </w:p>
    <w:p w:rsidR="00B05DDF" w:rsidRPr="00FA0CC9" w:rsidRDefault="00B05DDF" w:rsidP="00B05DDF">
      <w:pPr>
        <w:spacing w:line="276" w:lineRule="auto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br w:type="column"/>
      </w:r>
      <w:r w:rsidRPr="00FA0CC9">
        <w:rPr>
          <w:rFonts w:ascii="Century Gothic" w:hAnsi="Century Gothic"/>
          <w:b/>
        </w:rPr>
        <w:t xml:space="preserve">Rozdział nr III – </w:t>
      </w:r>
      <w:r w:rsidRPr="00FA0CC9">
        <w:rPr>
          <w:rFonts w:ascii="Century Gothic" w:hAnsi="Century Gothic"/>
          <w:i/>
        </w:rPr>
        <w:t>dodatkowe informacje</w:t>
      </w:r>
    </w:p>
    <w:p w:rsidR="00B05DDF" w:rsidRPr="00FA0CC9" w:rsidRDefault="00B05DDF" w:rsidP="00B05DDF">
      <w:pPr>
        <w:spacing w:line="276" w:lineRule="auto"/>
        <w:rPr>
          <w:rFonts w:ascii="Century Gothic" w:hAnsi="Century Gothic"/>
          <w:i/>
        </w:rPr>
      </w:pPr>
    </w:p>
    <w:tbl>
      <w:tblPr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133"/>
        <w:gridCol w:w="5529"/>
        <w:gridCol w:w="2268"/>
      </w:tblGrid>
      <w:tr w:rsidR="005357F0" w:rsidRPr="00FA0CC9" w:rsidTr="00CA4AF7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F0" w:rsidRPr="00CA4AF7" w:rsidRDefault="005357F0" w:rsidP="00CA4AF7">
            <w:pPr>
              <w:spacing w:before="40" w:after="40"/>
              <w:jc w:val="center"/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</w:pPr>
            <w:r w:rsidRPr="00CA4AF7"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F0" w:rsidRPr="00CA4AF7" w:rsidRDefault="005357F0" w:rsidP="00CA4AF7">
            <w:pPr>
              <w:spacing w:before="40" w:after="40"/>
              <w:jc w:val="center"/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</w:pPr>
            <w:r w:rsidRPr="00CA4AF7"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  <w:t>Parametr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F0" w:rsidRPr="00CA4AF7" w:rsidRDefault="005357F0" w:rsidP="00CA4AF7">
            <w:pPr>
              <w:spacing w:before="40" w:after="40"/>
              <w:jc w:val="center"/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</w:pPr>
            <w:r w:rsidRPr="00CA4AF7"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  <w:t>Parametr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7F0" w:rsidRPr="00CA4AF7" w:rsidRDefault="005357F0" w:rsidP="00CA4AF7">
            <w:pPr>
              <w:spacing w:before="40" w:after="40"/>
              <w:jc w:val="center"/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</w:pPr>
            <w:r w:rsidRPr="00CA4AF7"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CA4AF7" w:rsidRDefault="005357F0" w:rsidP="00CA4AF7">
            <w:pPr>
              <w:spacing w:before="40" w:after="40"/>
              <w:jc w:val="center"/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</w:pPr>
            <w:r w:rsidRPr="00CA4AF7">
              <w:rPr>
                <w:rFonts w:ascii="Century Gothic" w:hAnsi="Century Gothic" w:cs="Calibri"/>
                <w:b/>
                <w:sz w:val="16"/>
                <w:szCs w:val="20"/>
                <w:lang w:eastAsia="zh-CN"/>
              </w:rPr>
              <w:t>Nr strony oferty potwierdzającej parametr oferowany</w:t>
            </w:r>
          </w:p>
        </w:tc>
      </w:tr>
      <w:tr w:rsidR="005357F0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57F0" w:rsidRPr="00FA0CC9" w:rsidRDefault="005357F0" w:rsidP="00070441">
            <w:pPr>
              <w:spacing w:before="40" w:after="40" w:line="276" w:lineRule="auto"/>
              <w:contextualSpacing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57F0" w:rsidRPr="00FA0CC9" w:rsidRDefault="005357F0" w:rsidP="00A67E4B">
            <w:pPr>
              <w:autoSpaceDE w:val="0"/>
              <w:autoSpaceDN w:val="0"/>
              <w:adjustRightInd w:val="0"/>
              <w:spacing w:before="60" w:after="60" w:line="276" w:lineRule="auto"/>
              <w:ind w:right="113"/>
              <w:jc w:val="both"/>
              <w:rPr>
                <w:rFonts w:ascii="Century Gothic" w:hAnsi="Century Gothic"/>
                <w:b/>
                <w:color w:val="000000"/>
                <w:sz w:val="20"/>
                <w:szCs w:val="22"/>
              </w:rPr>
            </w:pPr>
            <w:r w:rsidRPr="00FA0CC9">
              <w:rPr>
                <w:rFonts w:ascii="Century Gothic" w:hAnsi="Century Gothic"/>
                <w:b/>
                <w:color w:val="000000"/>
                <w:sz w:val="20"/>
                <w:szCs w:val="22"/>
              </w:rPr>
              <w:t>Dokumentacja załączona do oferty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57F0" w:rsidRPr="00EF3364" w:rsidRDefault="005357F0" w:rsidP="00070441">
            <w:pPr>
              <w:spacing w:before="60" w:after="60" w:line="276" w:lineRule="auto"/>
              <w:jc w:val="center"/>
              <w:rPr>
                <w:rFonts w:ascii="Century Gothic" w:hAnsi="Century Gothic"/>
                <w:sz w:val="16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57F0" w:rsidRPr="00FA0CC9" w:rsidRDefault="005357F0" w:rsidP="00070441">
            <w:pPr>
              <w:spacing w:before="40" w:after="40"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57F0" w:rsidRPr="00FA0CC9" w:rsidRDefault="005357F0" w:rsidP="00070441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</w:p>
        </w:tc>
      </w:tr>
      <w:tr w:rsidR="005357F0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FA0CC9" w:rsidRDefault="005357F0" w:rsidP="00B05DDF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FA0CC9" w:rsidRDefault="005357F0" w:rsidP="00A67E4B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>Wymagane do oferty dokumenty poświad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softHyphen/>
              <w:t>czające dopuszczenie do obrotu oferowa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softHyphen/>
              <w:t>nych wyrobów</w:t>
            </w:r>
            <w:r w:rsidR="00B75EFB">
              <w:rPr>
                <w:rFonts w:ascii="Century Gothic" w:hAnsi="Century Gothic"/>
                <w:color w:val="000000"/>
                <w:sz w:val="20"/>
                <w:szCs w:val="22"/>
              </w:rPr>
              <w:t>**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>, w tym co najmniej:</w:t>
            </w:r>
          </w:p>
          <w:p w:rsidR="005357F0" w:rsidRPr="00FA0CC9" w:rsidRDefault="005357F0" w:rsidP="00A67E4B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ab/>
              <w:t xml:space="preserve">–  </w:t>
            </w:r>
            <w:r w:rsidRPr="00FA0CC9">
              <w:rPr>
                <w:rFonts w:ascii="Century Gothic" w:hAnsi="Century Gothic"/>
                <w:color w:val="000000"/>
                <w:sz w:val="18"/>
                <w:szCs w:val="18"/>
              </w:rPr>
              <w:t>deklaracja zgodności,</w:t>
            </w:r>
          </w:p>
          <w:p w:rsidR="005357F0" w:rsidRPr="007D7CB5" w:rsidRDefault="005357F0" w:rsidP="007D7CB5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FA0CC9">
              <w:rPr>
                <w:rFonts w:ascii="Century Gothic" w:hAnsi="Century Gothic"/>
                <w:color w:val="000000"/>
                <w:sz w:val="18"/>
                <w:szCs w:val="18"/>
              </w:rPr>
              <w:tab/>
            </w:r>
            <w:r w:rsidR="00A660E7" w:rsidRPr="00FA0CC9">
              <w:rPr>
                <w:rFonts w:ascii="Century Gothic" w:hAnsi="Century Gothic"/>
                <w:color w:val="000000"/>
                <w:sz w:val="18"/>
                <w:szCs w:val="18"/>
              </w:rPr>
              <w:t>–  certyfikat CE</w:t>
            </w:r>
            <w:r w:rsidR="00A660E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="00A660E7" w:rsidRPr="007D7CB5">
              <w:rPr>
                <w:rFonts w:ascii="Century Gothic" w:hAnsi="Century Gothic"/>
                <w:color w:val="984806" w:themeColor="accent6" w:themeShade="80"/>
                <w:sz w:val="18"/>
                <w:szCs w:val="18"/>
              </w:rPr>
              <w:t>– wymagany tylko w przypadku gdy przedmiot zamówienia jest wyrobem medycznym zakwalifikowanym do klasy: I sterylna, I z funkcją pomiarową, IIA, IIB, III zgodnie z ustawą z dnia 20 maja 2010r. o wyrobach medycznych (</w:t>
            </w:r>
            <w:r w:rsidR="007D7CB5" w:rsidRPr="007D7CB5">
              <w:rPr>
                <w:rFonts w:ascii="Century Gothic" w:hAnsi="Century Gothic"/>
                <w:color w:val="984806" w:themeColor="accent6" w:themeShade="80"/>
                <w:sz w:val="18"/>
                <w:szCs w:val="18"/>
              </w:rPr>
              <w:t>Dz.U.2020.0.186</w:t>
            </w:r>
            <w:r w:rsidR="00A660E7" w:rsidRPr="007D7CB5">
              <w:rPr>
                <w:rFonts w:ascii="Century Gothic" w:hAnsi="Century Gothic"/>
                <w:color w:val="984806" w:themeColor="accent6" w:themeShade="80"/>
                <w:sz w:val="18"/>
                <w:szCs w:val="18"/>
              </w:rPr>
              <w:t>)</w:t>
            </w:r>
            <w:r w:rsidR="00BA7045">
              <w:rPr>
                <w:rFonts w:ascii="Century Gothic" w:hAnsi="Century Gothic"/>
                <w:color w:val="984806" w:themeColor="accent6" w:themeShade="80"/>
                <w:sz w:val="18"/>
                <w:szCs w:val="18"/>
              </w:rPr>
              <w:t>,</w:t>
            </w:r>
          </w:p>
          <w:p w:rsidR="00BA7045" w:rsidRDefault="005357F0" w:rsidP="00BA7045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984806" w:themeColor="accent6" w:themeShade="80"/>
                <w:sz w:val="18"/>
                <w:szCs w:val="18"/>
              </w:rPr>
            </w:pPr>
            <w:r w:rsidRPr="00FA0CC9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– zgłoszenie wyrobu medycznego jeżeli klasa wyrobu na to wskazuje do Prezesa Urzędu Rejestracji Produktów Leczniczych, Wyrobów Medycznych i Produktów Biobój</w:t>
            </w:r>
            <w:r w:rsidRPr="00FA0CC9">
              <w:rPr>
                <w:rFonts w:ascii="Century Gothic" w:hAnsi="Century Gothic"/>
                <w:color w:val="000000"/>
                <w:sz w:val="18"/>
                <w:szCs w:val="18"/>
              </w:rPr>
              <w:softHyphen/>
              <w:t>czych lub powiadomienie Prezesa Urzędu Re</w:t>
            </w:r>
            <w:r w:rsidRPr="00FA0CC9">
              <w:rPr>
                <w:rFonts w:ascii="Century Gothic" w:hAnsi="Century Gothic"/>
                <w:color w:val="000000"/>
                <w:sz w:val="18"/>
                <w:szCs w:val="18"/>
              </w:rPr>
              <w:softHyphen/>
              <w:t>jestracji Produktów Leczniczych, Wyrobów Medycznych i Produktów Biobójczych o wprowadzeniu wyrobu medycznego do uży</w:t>
            </w:r>
            <w:r w:rsidRPr="00FA0CC9">
              <w:rPr>
                <w:rFonts w:ascii="Century Gothic" w:hAnsi="Century Gothic"/>
                <w:color w:val="000000"/>
                <w:sz w:val="18"/>
                <w:szCs w:val="18"/>
              </w:rPr>
              <w:softHyphen/>
              <w:t xml:space="preserve">wania </w:t>
            </w:r>
            <w:r w:rsidRPr="007D7CB5">
              <w:rPr>
                <w:rFonts w:ascii="Century Gothic" w:hAnsi="Century Gothic"/>
                <w:color w:val="984806" w:themeColor="accent6" w:themeShade="80"/>
                <w:sz w:val="18"/>
                <w:szCs w:val="18"/>
              </w:rPr>
              <w:t>(ustawa z dnia 20 maja 2010r. o wyro</w:t>
            </w:r>
            <w:r w:rsidRPr="007D7CB5">
              <w:rPr>
                <w:rFonts w:ascii="Century Gothic" w:hAnsi="Century Gothic"/>
                <w:color w:val="984806" w:themeColor="accent6" w:themeShade="80"/>
                <w:sz w:val="18"/>
                <w:szCs w:val="18"/>
              </w:rPr>
              <w:softHyphen/>
              <w:t>bach medycznych (</w:t>
            </w:r>
            <w:r w:rsidR="007D7CB5" w:rsidRPr="007D7CB5">
              <w:rPr>
                <w:rFonts w:ascii="Century Gothic" w:hAnsi="Century Gothic"/>
                <w:color w:val="984806" w:themeColor="accent6" w:themeShade="80"/>
                <w:sz w:val="18"/>
                <w:szCs w:val="18"/>
              </w:rPr>
              <w:t>Dz.U.2020.0.186</w:t>
            </w:r>
            <w:r w:rsidRPr="007D7CB5">
              <w:rPr>
                <w:rFonts w:ascii="Century Gothic" w:hAnsi="Century Gothic"/>
                <w:color w:val="984806" w:themeColor="accent6" w:themeShade="80"/>
                <w:sz w:val="18"/>
                <w:szCs w:val="18"/>
              </w:rPr>
              <w:t>)</w:t>
            </w:r>
            <w:r w:rsidR="007D7CB5" w:rsidRPr="007D7CB5">
              <w:rPr>
                <w:rFonts w:ascii="Century Gothic" w:hAnsi="Century Gothic"/>
                <w:color w:val="984806" w:themeColor="accent6" w:themeShade="80"/>
                <w:sz w:val="18"/>
                <w:szCs w:val="18"/>
              </w:rPr>
              <w:t xml:space="preserve"> </w:t>
            </w:r>
          </w:p>
          <w:p w:rsidR="005357F0" w:rsidRDefault="00530CF8" w:rsidP="00BA7045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  <w:r w:rsidRPr="00FA0CC9">
              <w:rPr>
                <w:rFonts w:ascii="Century Gothic" w:hAnsi="Century Gothic"/>
                <w:color w:val="000000"/>
                <w:sz w:val="16"/>
                <w:szCs w:val="18"/>
              </w:rPr>
              <w:t>*</w:t>
            </w:r>
            <w:r w:rsidRPr="00FA0CC9"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  <w:t xml:space="preserve"> Deklaracja zgodności i certyfikat CE na cały </w:t>
            </w:r>
            <w:r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  <w:t>przedmiot zamówienia</w:t>
            </w:r>
            <w:r w:rsidRPr="00FA0CC9"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  <w:t>, nie na części składowe, zgodna z aktualnie obowiązującym prawem (w tym dyrektywy UE)</w:t>
            </w:r>
          </w:p>
          <w:p w:rsidR="00B75EFB" w:rsidRPr="00FA0CC9" w:rsidRDefault="00B75EFB" w:rsidP="00B75EFB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16"/>
                <w:szCs w:val="22"/>
              </w:rPr>
            </w:pPr>
            <w:r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  <w:t xml:space="preserve">**Dokumenty podać dla urządzeń opisanych </w:t>
            </w:r>
            <w:r w:rsidRPr="00B75EFB">
              <w:rPr>
                <w:rFonts w:ascii="Century Gothic" w:eastAsia="Calibri" w:hAnsi="Century Gothic" w:cs="Century Gothic"/>
                <w:b/>
                <w:sz w:val="16"/>
                <w:szCs w:val="16"/>
                <w:lang w:eastAsia="zh-CN"/>
              </w:rPr>
              <w:t>w rozdziale I pkt. I., IV., V.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EF3364" w:rsidRDefault="005357F0" w:rsidP="00070441">
            <w:pPr>
              <w:snapToGrid w:val="0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F3364">
              <w:rPr>
                <w:rFonts w:ascii="Century Gothic" w:hAnsi="Century Gothic" w:cs="Arial Narrow"/>
                <w:sz w:val="16"/>
                <w:szCs w:val="20"/>
              </w:rPr>
              <w:t>Tak, podać i załączyć do oferty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FA0CC9" w:rsidRDefault="005357F0" w:rsidP="00070441">
            <w:pPr>
              <w:spacing w:before="40" w:after="40" w:line="276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34438D" w:rsidRDefault="005357F0" w:rsidP="00070441">
            <w:pPr>
              <w:spacing w:before="40" w:after="40" w:line="276" w:lineRule="auto"/>
              <w:jc w:val="center"/>
              <w:rPr>
                <w:rFonts w:ascii="Century Gothic" w:hAnsi="Century Gothic"/>
                <w:sz w:val="14"/>
                <w:szCs w:val="20"/>
              </w:rPr>
            </w:pPr>
            <w:r w:rsidRPr="0034438D">
              <w:rPr>
                <w:rFonts w:ascii="Century Gothic" w:hAnsi="Century Gothic"/>
                <w:sz w:val="14"/>
                <w:szCs w:val="20"/>
              </w:rPr>
              <w:t xml:space="preserve">Podać stronę oferty ze </w:t>
            </w:r>
            <w:proofErr w:type="spellStart"/>
            <w:r w:rsidRPr="0034438D">
              <w:rPr>
                <w:rFonts w:ascii="Century Gothic" w:hAnsi="Century Gothic"/>
                <w:sz w:val="14"/>
                <w:szCs w:val="20"/>
              </w:rPr>
              <w:t>scanem</w:t>
            </w:r>
            <w:proofErr w:type="spellEnd"/>
            <w:r w:rsidRPr="0034438D">
              <w:rPr>
                <w:rFonts w:ascii="Century Gothic" w:hAnsi="Century Gothic"/>
                <w:sz w:val="14"/>
                <w:szCs w:val="20"/>
              </w:rPr>
              <w:t xml:space="preserve"> dokumentów:</w:t>
            </w:r>
          </w:p>
          <w:p w:rsidR="005357F0" w:rsidRPr="0034438D" w:rsidRDefault="005357F0" w:rsidP="00070441">
            <w:pPr>
              <w:spacing w:before="40" w:after="40" w:line="276" w:lineRule="auto"/>
              <w:jc w:val="center"/>
              <w:rPr>
                <w:rFonts w:ascii="Century Gothic" w:hAnsi="Century Gothic"/>
                <w:sz w:val="14"/>
                <w:szCs w:val="20"/>
              </w:rPr>
            </w:pPr>
            <w:r w:rsidRPr="0034438D">
              <w:rPr>
                <w:rFonts w:ascii="Century Gothic" w:hAnsi="Century Gothic"/>
                <w:sz w:val="14"/>
                <w:szCs w:val="20"/>
              </w:rPr>
              <w:t>……………….</w:t>
            </w:r>
          </w:p>
        </w:tc>
      </w:tr>
      <w:tr w:rsidR="005357F0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FA0CC9" w:rsidRDefault="005357F0" w:rsidP="00B05DDF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FA0CC9" w:rsidRDefault="002819FA" w:rsidP="00A67E4B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EF3364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Struktura serwisowa gwarantująca realizację wymogów stawianych w niniejszej specyfikacji – należy podać wykaz serwisów i/lub serwisantów posiadających uprawnienia do obsługi serwisowej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oferowanego przedmiotu zamówienia</w:t>
            </w:r>
            <w:r w:rsidRPr="00EF3364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 (należy podać dane teleadresowe, sposób kontaktu i liczbę osób serwisu własnego lub podwykonawcy posiadającego uprawnienia do tego typu działalności)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EF3364" w:rsidRDefault="005357F0" w:rsidP="00070441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EF3364"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  <w:t>TAK, podać i wskazać podmioty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FA0CC9" w:rsidRDefault="005357F0" w:rsidP="00070441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7F0" w:rsidRPr="0034438D" w:rsidRDefault="005357F0" w:rsidP="00070441">
            <w:pPr>
              <w:spacing w:before="40" w:after="40" w:line="276" w:lineRule="auto"/>
              <w:jc w:val="center"/>
              <w:rPr>
                <w:rFonts w:ascii="Century Gothic" w:hAnsi="Century Gothic"/>
                <w:sz w:val="14"/>
                <w:szCs w:val="20"/>
              </w:rPr>
            </w:pPr>
            <w:r w:rsidRPr="0034438D">
              <w:rPr>
                <w:rFonts w:ascii="Century Gothic" w:hAnsi="Century Gothic"/>
                <w:sz w:val="14"/>
                <w:szCs w:val="20"/>
              </w:rPr>
              <w:t xml:space="preserve">Podać stronę oferty ze </w:t>
            </w:r>
            <w:proofErr w:type="spellStart"/>
            <w:r w:rsidRPr="0034438D">
              <w:rPr>
                <w:rFonts w:ascii="Century Gothic" w:hAnsi="Century Gothic"/>
                <w:sz w:val="14"/>
                <w:szCs w:val="20"/>
              </w:rPr>
              <w:t>scanem</w:t>
            </w:r>
            <w:proofErr w:type="spellEnd"/>
            <w:r w:rsidRPr="0034438D">
              <w:rPr>
                <w:rFonts w:ascii="Century Gothic" w:hAnsi="Century Gothic"/>
                <w:sz w:val="14"/>
                <w:szCs w:val="20"/>
              </w:rPr>
              <w:t xml:space="preserve"> dokumentów:</w:t>
            </w:r>
          </w:p>
          <w:p w:rsidR="005357F0" w:rsidRPr="00FA0CC9" w:rsidRDefault="005357F0" w:rsidP="00070441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34438D">
              <w:rPr>
                <w:rFonts w:ascii="Century Gothic" w:hAnsi="Century Gothic"/>
                <w:sz w:val="14"/>
                <w:szCs w:val="20"/>
              </w:rPr>
              <w:t>……………….</w:t>
            </w:r>
          </w:p>
        </w:tc>
      </w:tr>
      <w:tr w:rsidR="001B6481" w:rsidRPr="00FA0CC9" w:rsidTr="007D20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481" w:rsidRPr="00FA0CC9" w:rsidRDefault="001B6481" w:rsidP="001B6481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481" w:rsidRDefault="001B6481" w:rsidP="001B6481">
            <w:pPr>
              <w:autoSpaceDE w:val="0"/>
              <w:spacing w:before="40" w:after="4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color w:val="000000"/>
                <w:sz w:val="20"/>
                <w:szCs w:val="22"/>
              </w:rPr>
              <w:t xml:space="preserve">Potwierdzenie parametrów </w:t>
            </w:r>
            <w:r w:rsidRPr="00FA0CC9">
              <w:rPr>
                <w:rFonts w:ascii="Century Gothic" w:hAnsi="Century Gothic"/>
                <w:color w:val="000000"/>
                <w:sz w:val="20"/>
              </w:rPr>
              <w:t>technicznych od</w:t>
            </w:r>
            <w:r w:rsidRPr="00FA0CC9">
              <w:rPr>
                <w:rFonts w:ascii="Century Gothic" w:hAnsi="Century Gothic"/>
                <w:color w:val="000000"/>
                <w:sz w:val="20"/>
              </w:rPr>
              <w:softHyphen/>
              <w:t>powiednimi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 skanami instrukcji obsługi, instrukcji serwisowej, kart katalogowych lub </w:t>
            </w:r>
            <w:r w:rsidRPr="00FA0CC9">
              <w:rPr>
                <w:rFonts w:ascii="Century Gothic" w:hAnsi="Century Gothic"/>
                <w:color w:val="000000"/>
                <w:sz w:val="20"/>
              </w:rPr>
              <w:t>ska</w:t>
            </w:r>
            <w:r w:rsidRPr="00FA0CC9">
              <w:rPr>
                <w:rFonts w:ascii="Century Gothic" w:hAnsi="Century Gothic"/>
                <w:color w:val="000000"/>
                <w:sz w:val="20"/>
              </w:rPr>
              <w:softHyphen/>
              <w:t>nami broszur w języku polskim</w:t>
            </w:r>
            <w:r w:rsidR="002B6219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przez Wykonawcę</w:t>
            </w:r>
          </w:p>
          <w:p w:rsidR="001B6481" w:rsidRDefault="001B6481" w:rsidP="001B6481">
            <w:pPr>
              <w:autoSpaceDE w:val="0"/>
              <w:spacing w:before="40" w:after="40" w:line="276" w:lineRule="auto"/>
              <w:jc w:val="both"/>
              <w:rPr>
                <w:rFonts w:ascii="Century Gothic" w:hAnsi="Century Gothic"/>
                <w:color w:val="000000"/>
                <w:sz w:val="16"/>
              </w:rPr>
            </w:pPr>
            <w:r w:rsidRPr="00FA0CC9">
              <w:rPr>
                <w:rFonts w:ascii="Century Gothic" w:hAnsi="Century Gothic"/>
                <w:b/>
                <w:color w:val="000000"/>
                <w:sz w:val="16"/>
              </w:rPr>
              <w:t>UWAGA 1</w:t>
            </w: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6"/>
              </w:rPr>
              <w:t>– w przypadku braku dokumentu w języku polskim należy załączyć dokument w języku obcym wraz z jego tłumaczeniem,,</w:t>
            </w:r>
          </w:p>
          <w:p w:rsidR="001B6481" w:rsidRPr="00C23BFC" w:rsidRDefault="001B6481" w:rsidP="001B6481">
            <w:pPr>
              <w:autoSpaceDE w:val="0"/>
              <w:spacing w:before="40" w:after="4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UWAGA 2 </w:t>
            </w:r>
            <w:r>
              <w:rPr>
                <w:rFonts w:ascii="Century Gothic" w:hAnsi="Century Gothic"/>
                <w:color w:val="000000"/>
                <w:sz w:val="16"/>
              </w:rPr>
              <w:t xml:space="preserve">– w przypadku braku możliwości potwierdzenia któregokolwiek z parametrów z rozdz. I </w:t>
            </w:r>
            <w:r w:rsidRPr="00C23BFC">
              <w:rPr>
                <w:rFonts w:ascii="Century Gothic" w:hAnsi="Century Gothic"/>
                <w:color w:val="000000"/>
                <w:sz w:val="16"/>
              </w:rPr>
              <w:t>skanami instrukcji obsługi, instrukcji serwisowej, kart katalogowych lub skanami broszur</w:t>
            </w:r>
            <w:r>
              <w:rPr>
                <w:rFonts w:ascii="Century Gothic" w:hAnsi="Century Gothic"/>
                <w:color w:val="000000"/>
                <w:sz w:val="16"/>
              </w:rPr>
              <w:t xml:space="preserve"> Zamawiający dopuszcza aby te parametry zostały potwierdzone oświadczeniem </w:t>
            </w:r>
            <w:r w:rsidRPr="00C23BFC">
              <w:rPr>
                <w:rFonts w:ascii="Century Gothic" w:hAnsi="Century Gothic"/>
                <w:color w:val="000000"/>
                <w:sz w:val="16"/>
              </w:rPr>
              <w:t>producenta lub autoryzowanego</w:t>
            </w:r>
            <w:r>
              <w:rPr>
                <w:rFonts w:ascii="Century Gothic" w:hAnsi="Century Gothic"/>
                <w:color w:val="000000"/>
                <w:sz w:val="16"/>
              </w:rPr>
              <w:t xml:space="preserve"> na terenie Rzeczypospolitej Polskiej</w:t>
            </w:r>
            <w:r w:rsidRPr="00C23BFC">
              <w:rPr>
                <w:rFonts w:ascii="Century Gothic" w:hAnsi="Century Gothic"/>
                <w:color w:val="000000"/>
                <w:sz w:val="16"/>
              </w:rPr>
              <w:t xml:space="preserve"> przedstawiciela producenta</w:t>
            </w:r>
          </w:p>
          <w:p w:rsidR="001B6481" w:rsidRPr="007D20C8" w:rsidRDefault="001B6481" w:rsidP="001B6481">
            <w:pPr>
              <w:autoSpaceDE w:val="0"/>
              <w:spacing w:before="40" w:after="4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UWAGA 3</w:t>
            </w:r>
            <w:r w:rsidRPr="00FA0CC9">
              <w:rPr>
                <w:rFonts w:ascii="Century Gothic" w:hAnsi="Century Gothic"/>
                <w:b/>
                <w:color w:val="000000"/>
                <w:sz w:val="16"/>
              </w:rPr>
              <w:t xml:space="preserve"> – </w:t>
            </w:r>
            <w:r w:rsidRPr="00FA0CC9">
              <w:rPr>
                <w:rFonts w:ascii="Century Gothic" w:hAnsi="Century Gothic"/>
                <w:color w:val="000000"/>
                <w:sz w:val="16"/>
              </w:rPr>
              <w:t>Zamawiający wymaga aby na po</w:t>
            </w:r>
            <w:r w:rsidRPr="00FA0CC9">
              <w:rPr>
                <w:rFonts w:ascii="Century Gothic" w:hAnsi="Century Gothic"/>
                <w:color w:val="000000"/>
                <w:sz w:val="16"/>
              </w:rPr>
              <w:softHyphen/>
              <w:t>twierdzeniach parametrów technicznych znajdowały się odnośniki do konkretn</w:t>
            </w:r>
            <w:r>
              <w:rPr>
                <w:rFonts w:ascii="Century Gothic" w:hAnsi="Century Gothic"/>
                <w:color w:val="000000"/>
                <w:sz w:val="16"/>
              </w:rPr>
              <w:t>ego parametru z załącznika nr 2</w:t>
            </w:r>
            <w:r w:rsidRPr="00FA0CC9">
              <w:rPr>
                <w:rFonts w:ascii="Century Gothic" w:hAnsi="Century Gothic"/>
                <w:color w:val="000000"/>
                <w:sz w:val="16"/>
              </w:rPr>
              <w:t xml:space="preserve"> w następującej postaci: </w:t>
            </w:r>
            <w:r>
              <w:rPr>
                <w:rFonts w:ascii="Century Gothic" w:hAnsi="Century Gothic"/>
                <w:b/>
                <w:color w:val="FF0000"/>
                <w:sz w:val="16"/>
              </w:rPr>
              <w:t>l.p. nr parametru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481" w:rsidRPr="00EF3364" w:rsidRDefault="00BA7045" w:rsidP="001B6481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  <w:r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  <w:t xml:space="preserve">Tak, podać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481" w:rsidRPr="00FA0CC9" w:rsidRDefault="001B6481" w:rsidP="001B6481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1B6481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ind w:left="360"/>
              <w:contextualSpacing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6481" w:rsidRPr="00FA0CC9" w:rsidRDefault="001B6481" w:rsidP="001B6481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</w:pPr>
            <w:r w:rsidRPr="00FA0CC9">
              <w:rPr>
                <w:rFonts w:ascii="Century Gothic" w:hAnsi="Century Gothic"/>
                <w:b/>
                <w:color w:val="000000"/>
                <w:sz w:val="20"/>
                <w:szCs w:val="22"/>
              </w:rPr>
              <w:t xml:space="preserve">Dokumentacja załączona przy dostawie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6481" w:rsidRPr="00EF3364" w:rsidRDefault="001B6481" w:rsidP="001B6481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6481" w:rsidRPr="00FA0CC9" w:rsidRDefault="001B6481" w:rsidP="001B6481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</w:p>
        </w:tc>
      </w:tr>
      <w:tr w:rsidR="001B6481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6C5CF4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Instrukcja obsługi w języku polskim w </w:t>
            </w: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wersji papie</w:t>
            </w: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softHyphen/>
              <w:t xml:space="preserve">rowej i elektronicznej na płycie CD/DVD </w:t>
            </w:r>
            <w:r w:rsidR="006C5CF4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i</w:t>
            </w: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 xml:space="preserve"> innym nośniku (format PDF)</w:t>
            </w: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– dotyczy także asortymentów peryferyjnych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EF3364" w:rsidRDefault="001B6481" w:rsidP="001B6481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EF3364"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  <w:t>TAK, załączyć przy dostawie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1B6481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</w:pPr>
            <w:r w:rsidRPr="003659FB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Z 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przedmiotem zamówienia</w:t>
            </w:r>
            <w:r w:rsidRPr="003659FB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  <w:r w:rsidR="00BA70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 xml:space="preserve"> – paszport techniczny na każde urządzenie osobno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EF3364" w:rsidRDefault="001B6481" w:rsidP="001B6481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EF3364"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  <w:t>TAK, załączyć przy dostawie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1B6481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FF0000"/>
                <w:sz w:val="20"/>
                <w:szCs w:val="20"/>
                <w:lang w:eastAsia="en-US"/>
              </w:rPr>
            </w:pPr>
            <w:r w:rsidRPr="00FA0CC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Dokumentacja (lub tzw. lista kontrolna zawierająca wykaz części i czynności) dotycząca okresowych przeglądó</w:t>
            </w: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n-US"/>
              </w:rPr>
              <w:t>w technicznych w języku polskim</w:t>
            </w:r>
            <w:r w:rsidRPr="003659FB">
              <w:rPr>
                <w:rFonts w:ascii="Century Gothic" w:eastAsia="Calibri" w:hAnsi="Century Gothic" w:cs="Calibri"/>
                <w:sz w:val="20"/>
                <w:szCs w:val="20"/>
                <w:lang w:eastAsia="en-US"/>
              </w:rPr>
              <w:t>, która zostanie zaktualizowana w ostatnim dniu gwarancji.</w:t>
            </w:r>
          </w:p>
          <w:p w:rsidR="001B6481" w:rsidRPr="000E440D" w:rsidRDefault="001B6481" w:rsidP="001B6481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Century Gothic" w:eastAsia="Calibri" w:hAnsi="Century Gothic" w:cs="Calibri"/>
                <w:color w:val="000000"/>
                <w:sz w:val="10"/>
                <w:szCs w:val="20"/>
                <w:lang w:eastAsia="en-US"/>
              </w:rPr>
            </w:pPr>
          </w:p>
          <w:p w:rsidR="001B6481" w:rsidRPr="000E440D" w:rsidRDefault="001B6481" w:rsidP="001B6481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  <w:r w:rsidRPr="000E440D">
              <w:rPr>
                <w:rFonts w:ascii="Century Gothic" w:eastAsia="Calibri" w:hAnsi="Century Gothic" w:cs="Calibri"/>
                <w:b/>
                <w:color w:val="000000"/>
                <w:sz w:val="16"/>
                <w:szCs w:val="20"/>
                <w:lang w:eastAsia="en-US"/>
              </w:rPr>
              <w:t>UWAGA</w:t>
            </w:r>
            <w:r w:rsidRPr="000E440D">
              <w:rPr>
                <w:rFonts w:ascii="Century Gothic" w:eastAsia="Calibri" w:hAnsi="Century Gothic" w:cs="Calibri"/>
                <w:color w:val="000000"/>
                <w:sz w:val="16"/>
                <w:szCs w:val="20"/>
                <w:lang w:eastAsia="en-US"/>
              </w:rPr>
              <w:t xml:space="preserve"> - dokumentacja musi zapewnić co najmniej pełną diagnostykę </w:t>
            </w:r>
            <w:r>
              <w:rPr>
                <w:rFonts w:ascii="Century Gothic" w:eastAsia="Calibri" w:hAnsi="Century Gothic" w:cs="Calibri"/>
                <w:color w:val="000000"/>
                <w:sz w:val="16"/>
                <w:szCs w:val="20"/>
                <w:lang w:eastAsia="en-US"/>
              </w:rPr>
              <w:t>przedmiotu zamówienia</w:t>
            </w:r>
            <w:r w:rsidRPr="000E440D">
              <w:rPr>
                <w:rFonts w:ascii="Century Gothic" w:eastAsia="Calibri" w:hAnsi="Century Gothic" w:cs="Calibri"/>
                <w:color w:val="000000"/>
                <w:sz w:val="16"/>
                <w:szCs w:val="20"/>
                <w:lang w:eastAsia="en-US"/>
              </w:rPr>
              <w:t>, wykonywanie drobnych napraw, regulacji, kalibracji, oraz przeglądów okresowych w standardzie wymaganym przez producenta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EF3364" w:rsidRDefault="001B6481" w:rsidP="001B6481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EF3364"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  <w:t>TAK, załączyć przy dostawie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1B6481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t>Harmonogram lub częstotliwość wymaganych przez producenta przeglądów lub innej obsługi serwi</w:t>
            </w:r>
            <w:r>
              <w:rPr>
                <w:rFonts w:ascii="Century Gothic" w:eastAsia="Calibri" w:hAnsi="Century Gothic" w:cs="Century Gothic"/>
                <w:sz w:val="20"/>
                <w:szCs w:val="16"/>
                <w:lang w:eastAsia="zh-CN"/>
              </w:rPr>
              <w:t xml:space="preserve">sowej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EF3364" w:rsidRDefault="001B6481" w:rsidP="001B6481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EF3364"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  <w:t>TAK, załączyć przy dostawie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1B6481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Instrukcja konserwacji, mycia, dezynfekcji i sterylizacji dla poszczególnych elementów </w:t>
            </w:r>
            <w:r w:rsidRPr="00BA2428">
              <w:rPr>
                <w:rFonts w:ascii="Century Gothic" w:hAnsi="Century Gothic"/>
                <w:color w:val="000000"/>
                <w:sz w:val="20"/>
                <w:szCs w:val="22"/>
              </w:rPr>
              <w:t>przedmiot</w:t>
            </w:r>
            <w:r>
              <w:rPr>
                <w:rFonts w:ascii="Century Gothic" w:hAnsi="Century Gothic"/>
                <w:color w:val="000000"/>
                <w:sz w:val="20"/>
                <w:szCs w:val="22"/>
              </w:rPr>
              <w:t>u</w:t>
            </w:r>
            <w:r w:rsidRPr="00BA2428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zamówienia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EF3364" w:rsidRDefault="001B6481" w:rsidP="001B6481">
            <w:pPr>
              <w:spacing w:before="60" w:after="60" w:line="276" w:lineRule="auto"/>
              <w:jc w:val="center"/>
              <w:rPr>
                <w:rFonts w:ascii="Century Gothic" w:hAnsi="Century Gothic"/>
                <w:sz w:val="16"/>
                <w:lang w:eastAsia="zh-CN"/>
              </w:rPr>
            </w:pPr>
            <w:r w:rsidRPr="00EF3364">
              <w:rPr>
                <w:rFonts w:ascii="Century Gothic" w:hAnsi="Century Gothic"/>
                <w:sz w:val="16"/>
                <w:lang w:eastAsia="zh-CN"/>
              </w:rPr>
              <w:t>TAK, podać i zał. przy dostawie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1B6481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Możliwość mycia i dezynfekcji poszczególnych elementów </w:t>
            </w:r>
            <w:r w:rsidRPr="00BA2428">
              <w:rPr>
                <w:rFonts w:ascii="Century Gothic" w:hAnsi="Century Gothic"/>
                <w:color w:val="000000"/>
                <w:sz w:val="20"/>
                <w:szCs w:val="22"/>
              </w:rPr>
              <w:t>przedmiot</w:t>
            </w:r>
            <w:r>
              <w:rPr>
                <w:rFonts w:ascii="Century Gothic" w:hAnsi="Century Gothic"/>
                <w:color w:val="000000"/>
                <w:sz w:val="20"/>
                <w:szCs w:val="22"/>
              </w:rPr>
              <w:t>u</w:t>
            </w:r>
            <w:r w:rsidRPr="00BA2428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zamówienia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w oparciu o przedsta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softHyphen/>
              <w:t>wione przez wykonawcę zalecane preparaty myjące i dezynfekujące.</w:t>
            </w:r>
          </w:p>
          <w:p w:rsidR="001B6481" w:rsidRPr="00FA0CC9" w:rsidRDefault="001B6481" w:rsidP="001B648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16"/>
                <w:szCs w:val="22"/>
              </w:rPr>
            </w:pPr>
            <w:r w:rsidRPr="00FA0CC9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UWAGA</w:t>
            </w:r>
            <w:r w:rsidRPr="00FA0CC9">
              <w:rPr>
                <w:rFonts w:ascii="Century Gothic" w:hAnsi="Century Gothic"/>
                <w:color w:val="000000"/>
                <w:sz w:val="16"/>
                <w:szCs w:val="22"/>
              </w:rPr>
              <w:t xml:space="preserve"> – zalecane środki powinny zawierać nazwy związków chemicznych, a nie tylko na</w:t>
            </w:r>
            <w:r w:rsidRPr="00FA0CC9">
              <w:rPr>
                <w:rFonts w:ascii="Century Gothic" w:hAnsi="Century Gothic"/>
                <w:color w:val="000000"/>
                <w:sz w:val="16"/>
                <w:szCs w:val="22"/>
              </w:rPr>
              <w:softHyphen/>
              <w:t>zwy handlowe preparatów.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EF3364" w:rsidRDefault="001B6481" w:rsidP="001B6481">
            <w:pPr>
              <w:spacing w:before="60" w:after="60" w:line="276" w:lineRule="auto"/>
              <w:jc w:val="center"/>
              <w:rPr>
                <w:rFonts w:ascii="Century Gothic" w:hAnsi="Century Gothic"/>
                <w:sz w:val="16"/>
                <w:lang w:eastAsia="zh-CN"/>
              </w:rPr>
            </w:pPr>
            <w:r w:rsidRPr="00EF3364">
              <w:rPr>
                <w:rFonts w:ascii="Century Gothic" w:hAnsi="Century Gothic"/>
                <w:sz w:val="16"/>
                <w:lang w:eastAsia="zh-CN"/>
              </w:rPr>
              <w:t>TAK, podać i załączyć przy dostawie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481" w:rsidRPr="00FA0CC9" w:rsidRDefault="001B6481" w:rsidP="001B6481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  <w:r w:rsidRPr="00FA0CC9">
              <w:rPr>
                <w:rFonts w:ascii="Century Gothic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C3620A" w:rsidRPr="00FA0CC9" w:rsidTr="00B353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ind w:left="360"/>
              <w:contextualSpacing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620A" w:rsidRPr="00FA0CC9" w:rsidRDefault="00C3620A" w:rsidP="00C3620A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b/>
                <w:sz w:val="20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entury Gothic"/>
                <w:b/>
                <w:sz w:val="20"/>
                <w:szCs w:val="16"/>
                <w:lang w:eastAsia="zh-CN"/>
              </w:rPr>
              <w:t xml:space="preserve">Szkolenia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620A" w:rsidRPr="00EF3364" w:rsidRDefault="00C3620A" w:rsidP="00C3620A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620A" w:rsidRPr="00FA0CC9" w:rsidRDefault="00C3620A" w:rsidP="00C3620A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</w:p>
        </w:tc>
      </w:tr>
      <w:tr w:rsidR="00C3620A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7B27E3" w:rsidRDefault="00C3620A" w:rsidP="00C3620A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7B27E3" w:rsidRDefault="00C3620A" w:rsidP="00C3620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 w:rsidRPr="007B27E3">
              <w:rPr>
                <w:rFonts w:ascii="Century Gothic" w:hAnsi="Century Gothic"/>
                <w:sz w:val="20"/>
                <w:szCs w:val="18"/>
              </w:rPr>
              <w:t xml:space="preserve">Szkolenia dla personelu  medycznego z zakresu obsługi podstawowej </w:t>
            </w:r>
            <w:r>
              <w:rPr>
                <w:rFonts w:ascii="Century Gothic" w:hAnsi="Century Gothic"/>
                <w:sz w:val="20"/>
                <w:szCs w:val="18"/>
              </w:rPr>
              <w:t>przedmiotu min. dwa szkolenia: pierwsze podczas uruchomienia drugie w dowolnym terminie ustalonym pomiędzy zamawiającym a wykonawcą w trakcie trwania gwarancji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7B27E3" w:rsidRDefault="00C3620A" w:rsidP="00C3620A">
            <w:pPr>
              <w:spacing w:before="60" w:after="60" w:line="276" w:lineRule="auto"/>
              <w:jc w:val="center"/>
              <w:rPr>
                <w:rFonts w:ascii="Century Gothic" w:hAnsi="Century Gothic"/>
                <w:sz w:val="16"/>
                <w:lang w:eastAsia="zh-CN"/>
              </w:rPr>
            </w:pPr>
            <w:r w:rsidRPr="007B27E3">
              <w:rPr>
                <w:rFonts w:ascii="Century Gothic" w:hAnsi="Century Gothic"/>
                <w:sz w:val="16"/>
                <w:lang w:eastAsia="zh-CN"/>
              </w:rPr>
              <w:t xml:space="preserve">TAK, podać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7B27E3" w:rsidRDefault="00C3620A" w:rsidP="00C3620A">
            <w:pPr>
              <w:spacing w:before="40" w:after="40"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7B27E3" w:rsidRDefault="00C3620A" w:rsidP="00C3620A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  <w:r w:rsidRPr="007B27E3">
              <w:rPr>
                <w:rFonts w:ascii="Century Gothic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C3620A" w:rsidRPr="00FA0CC9" w:rsidTr="00525F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ind w:left="360"/>
              <w:contextualSpacing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620A" w:rsidRPr="00FA0CC9" w:rsidRDefault="00C3620A" w:rsidP="00C3620A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b/>
                <w:sz w:val="20"/>
                <w:szCs w:val="16"/>
                <w:lang w:eastAsia="zh-CN"/>
              </w:rPr>
            </w:pPr>
            <w:r w:rsidRPr="00FA0CC9">
              <w:rPr>
                <w:rFonts w:ascii="Century Gothic" w:eastAsia="Calibri" w:hAnsi="Century Gothic" w:cs="Century Gothic"/>
                <w:b/>
                <w:sz w:val="20"/>
                <w:szCs w:val="16"/>
                <w:lang w:eastAsia="zh-CN"/>
              </w:rPr>
              <w:t>Inne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620A" w:rsidRPr="00EF3364" w:rsidRDefault="00C3620A" w:rsidP="00C3620A">
            <w:pPr>
              <w:autoSpaceDE w:val="0"/>
              <w:spacing w:before="40" w:after="40" w:line="276" w:lineRule="auto"/>
              <w:jc w:val="center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620A" w:rsidRPr="00FA0CC9" w:rsidRDefault="00C3620A" w:rsidP="00C3620A">
            <w:pPr>
              <w:autoSpaceDE w:val="0"/>
              <w:spacing w:before="40" w:after="40" w:line="276" w:lineRule="auto"/>
              <w:jc w:val="both"/>
              <w:rPr>
                <w:rFonts w:ascii="Century Gothic" w:eastAsia="Calibri" w:hAnsi="Century Gothic" w:cs="Century Gothic"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</w:p>
        </w:tc>
      </w:tr>
      <w:tr w:rsidR="00C3620A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W cenie </w:t>
            </w:r>
            <w:r>
              <w:rPr>
                <w:rFonts w:ascii="Century Gothic" w:hAnsi="Century Gothic"/>
                <w:color w:val="000000"/>
                <w:sz w:val="20"/>
                <w:szCs w:val="22"/>
              </w:rPr>
              <w:t>przedmiotu zamówienia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znajduje się komplet ak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softHyphen/>
              <w:t>cesoriów, okablowania itp. asortymentu nie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softHyphen/>
              <w:t xml:space="preserve">zbędnego do uruchomienia i funkcjonowania </w:t>
            </w:r>
            <w:r w:rsidRPr="00BA2428">
              <w:rPr>
                <w:rFonts w:ascii="Century Gothic" w:hAnsi="Century Gothic"/>
                <w:color w:val="000000"/>
                <w:sz w:val="20"/>
                <w:szCs w:val="22"/>
              </w:rPr>
              <w:t>przedmiot</w:t>
            </w:r>
            <w:r>
              <w:rPr>
                <w:rFonts w:ascii="Century Gothic" w:hAnsi="Century Gothic"/>
                <w:color w:val="000000"/>
                <w:sz w:val="20"/>
                <w:szCs w:val="22"/>
              </w:rPr>
              <w:t>u</w:t>
            </w:r>
            <w:r w:rsidRPr="00BA2428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zamówienia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 xml:space="preserve"> jako całości w wymaganej specyfi</w:t>
            </w: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softHyphen/>
              <w:t>kacją konfiguracji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EF3364" w:rsidRDefault="00C3620A" w:rsidP="00C3620A">
            <w:pPr>
              <w:spacing w:before="60" w:after="60" w:line="276" w:lineRule="auto"/>
              <w:jc w:val="center"/>
              <w:rPr>
                <w:rFonts w:ascii="Century Gothic" w:hAnsi="Century Gothic"/>
                <w:sz w:val="16"/>
                <w:lang w:eastAsia="zh-CN"/>
              </w:rPr>
            </w:pPr>
            <w:r w:rsidRPr="00EF3364">
              <w:rPr>
                <w:rFonts w:ascii="Century Gothic" w:hAnsi="Century Gothic"/>
                <w:sz w:val="16"/>
                <w:lang w:eastAsia="zh-CN"/>
              </w:rPr>
              <w:t xml:space="preserve">TAK, podać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C3620A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 w:rsidRPr="00FA0CC9">
              <w:rPr>
                <w:rFonts w:ascii="Century Gothic" w:hAnsi="Century Gothic"/>
                <w:color w:val="000000"/>
                <w:sz w:val="20"/>
                <w:szCs w:val="22"/>
              </w:rPr>
              <w:t>Spełnienie wymogów obowiązującego prawa w tym ustawy o wyrobach medycznych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EF3364" w:rsidRDefault="00C3620A" w:rsidP="00C3620A">
            <w:pPr>
              <w:spacing w:before="60" w:after="60" w:line="276" w:lineRule="auto"/>
              <w:jc w:val="center"/>
              <w:rPr>
                <w:rFonts w:ascii="Century Gothic" w:hAnsi="Century Gothic"/>
                <w:sz w:val="16"/>
                <w:lang w:eastAsia="zh-CN"/>
              </w:rPr>
            </w:pPr>
            <w:r w:rsidRPr="00EF3364">
              <w:rPr>
                <w:rFonts w:ascii="Century Gothic" w:hAnsi="Century Gothic"/>
                <w:sz w:val="16"/>
                <w:lang w:eastAsia="zh-CN"/>
              </w:rPr>
              <w:t xml:space="preserve">TAK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C3620A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/>
                <w:color w:val="000000"/>
                <w:sz w:val="20"/>
                <w:szCs w:val="22"/>
              </w:rPr>
            </w:pPr>
            <w:r w:rsidRPr="00FA0CC9">
              <w:rPr>
                <w:rFonts w:ascii="Century Gothic" w:hAnsi="Century Gothic" w:cs="Arial"/>
                <w:bCs/>
                <w:iCs/>
                <w:color w:val="000000"/>
                <w:sz w:val="20"/>
                <w:szCs w:val="18"/>
              </w:rPr>
              <w:t>Transport krajowy i zagraniczny wraz z ubezpie</w:t>
            </w:r>
            <w:r w:rsidRPr="00FA0CC9">
              <w:rPr>
                <w:rFonts w:ascii="Century Gothic" w:hAnsi="Century Gothic" w:cs="Arial"/>
                <w:bCs/>
                <w:iCs/>
                <w:color w:val="000000"/>
                <w:sz w:val="20"/>
                <w:szCs w:val="18"/>
              </w:rPr>
              <w:softHyphen/>
              <w:t>czeniem, wszelkie opłaty celne, skar</w:t>
            </w:r>
            <w:r w:rsidRPr="00FA0CC9">
              <w:rPr>
                <w:rFonts w:ascii="Century Gothic" w:hAnsi="Century Gothic" w:cs="Arial"/>
                <w:bCs/>
                <w:iCs/>
                <w:color w:val="000000"/>
                <w:sz w:val="20"/>
                <w:szCs w:val="18"/>
              </w:rPr>
              <w:softHyphen/>
              <w:t>bowe oraz inne opłaty pośrednie po stronie wykonawcy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EF3364" w:rsidRDefault="00C3620A" w:rsidP="00C3620A">
            <w:pPr>
              <w:spacing w:before="60" w:after="60" w:line="276" w:lineRule="auto"/>
              <w:jc w:val="center"/>
              <w:rPr>
                <w:rFonts w:ascii="Century Gothic" w:hAnsi="Century Gothic"/>
                <w:sz w:val="16"/>
                <w:lang w:eastAsia="zh-CN"/>
              </w:rPr>
            </w:pPr>
            <w:r w:rsidRPr="00EF3364">
              <w:rPr>
                <w:rFonts w:ascii="Century Gothic" w:hAnsi="Century Gothic"/>
                <w:sz w:val="16"/>
                <w:lang w:eastAsia="zh-CN"/>
              </w:rPr>
              <w:t xml:space="preserve">TAK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jc w:val="both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  <w:tr w:rsidR="00C3620A" w:rsidRPr="00FA0CC9" w:rsidTr="005357F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widowControl/>
              <w:numPr>
                <w:ilvl w:val="0"/>
                <w:numId w:val="18"/>
              </w:numPr>
              <w:suppressAutoHyphens w:val="0"/>
              <w:spacing w:before="40" w:after="40" w:line="276" w:lineRule="auto"/>
              <w:ind w:left="360"/>
              <w:contextualSpacing/>
              <w:jc w:val="center"/>
              <w:rPr>
                <w:rFonts w:ascii="Century Gothic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  <w:r w:rsidRPr="00FA0CC9"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  <w:t>Przed przystąpieniem do realizacji zamówienia, Wykonawca może dokonać wizji lokalnej, sprawdzenia wymiarów pomieszczeń (wykonanie ewentualnej inwentaryzacji pomieszczeń) celem montażu przedmiotu zamówienia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EF3364" w:rsidRDefault="00C3620A" w:rsidP="00C3620A">
            <w:pPr>
              <w:spacing w:before="40" w:after="40" w:line="276" w:lineRule="auto"/>
              <w:jc w:val="center"/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</w:pPr>
            <w:r w:rsidRPr="00EF3364">
              <w:rPr>
                <w:rFonts w:ascii="Century Gothic" w:eastAsia="Calibri" w:hAnsi="Century Gothic" w:cs="Calibri"/>
                <w:sz w:val="16"/>
                <w:szCs w:val="20"/>
                <w:lang w:eastAsia="zh-CN"/>
              </w:rPr>
              <w:t>TAK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20A" w:rsidRPr="00FA0CC9" w:rsidRDefault="00C3620A" w:rsidP="00C3620A">
            <w:pPr>
              <w:spacing w:before="40" w:after="40" w:line="276" w:lineRule="auto"/>
              <w:jc w:val="center"/>
              <w:rPr>
                <w:rFonts w:ascii="Century Gothic" w:hAnsi="Century Gothic" w:cs="Calibri"/>
                <w:sz w:val="16"/>
                <w:szCs w:val="16"/>
                <w:lang w:eastAsia="zh-CN"/>
              </w:rPr>
            </w:pPr>
            <w:r w:rsidRPr="00FA0CC9">
              <w:rPr>
                <w:rFonts w:ascii="Century Gothic" w:hAnsi="Century Gothic" w:cs="Calibri"/>
                <w:sz w:val="16"/>
                <w:szCs w:val="16"/>
                <w:lang w:eastAsia="zh-CN"/>
              </w:rPr>
              <w:t>Nie dotyczy</w:t>
            </w:r>
          </w:p>
        </w:tc>
      </w:tr>
    </w:tbl>
    <w:p w:rsidR="002E62A6" w:rsidRPr="000C52D0" w:rsidRDefault="002E62A6" w:rsidP="002E62A6">
      <w:pPr>
        <w:spacing w:line="276" w:lineRule="auto"/>
        <w:ind w:left="708" w:hanging="708"/>
        <w:jc w:val="both"/>
        <w:rPr>
          <w:rFonts w:ascii="Century Gothic" w:hAnsi="Century Gothic"/>
          <w:b/>
          <w:sz w:val="18"/>
        </w:rPr>
      </w:pPr>
    </w:p>
    <w:p w:rsidR="00FD2327" w:rsidRPr="000B101B" w:rsidRDefault="00FD2327" w:rsidP="000B101B">
      <w:pPr>
        <w:rPr>
          <w:rFonts w:ascii="Century Gothic" w:hAnsi="Century Gothic"/>
          <w:b/>
          <w:color w:val="002060"/>
          <w:sz w:val="22"/>
        </w:rPr>
      </w:pPr>
    </w:p>
    <w:p w:rsidR="004B33DD" w:rsidRDefault="004B33DD" w:rsidP="00CA4AF7">
      <w:pPr>
        <w:widowControl/>
        <w:spacing w:before="40" w:after="40" w:line="276" w:lineRule="auto"/>
        <w:rPr>
          <w:rFonts w:ascii="Century Gothic" w:eastAsia="Times New Roman" w:hAnsi="Century Gothic"/>
          <w:b/>
          <w:kern w:val="0"/>
          <w:sz w:val="18"/>
          <w:szCs w:val="20"/>
          <w:lang w:eastAsia="zh-CN"/>
        </w:rPr>
      </w:pPr>
    </w:p>
    <w:p w:rsidR="00CA4AF7" w:rsidRPr="00F85CF2" w:rsidRDefault="00CA4AF7" w:rsidP="00CA4AF7">
      <w:pPr>
        <w:widowControl/>
        <w:spacing w:before="40" w:after="40" w:line="276" w:lineRule="auto"/>
        <w:rPr>
          <w:rFonts w:ascii="Century Gothic" w:eastAsia="Times New Roman" w:hAnsi="Century Gothic"/>
          <w:b/>
          <w:kern w:val="0"/>
          <w:sz w:val="18"/>
          <w:szCs w:val="20"/>
          <w:lang w:eastAsia="zh-CN"/>
        </w:rPr>
      </w:pPr>
      <w:r w:rsidRPr="00F85CF2">
        <w:rPr>
          <w:rFonts w:ascii="Century Gothic" w:eastAsia="Times New Roman" w:hAnsi="Century Gothic"/>
          <w:b/>
          <w:kern w:val="0"/>
          <w:sz w:val="18"/>
          <w:szCs w:val="20"/>
          <w:lang w:eastAsia="zh-CN"/>
        </w:rPr>
        <w:t>Oświadczenie Wykonawcy:</w:t>
      </w:r>
    </w:p>
    <w:p w:rsidR="00CA4AF7" w:rsidRPr="00F85CF2" w:rsidRDefault="00CA4AF7" w:rsidP="00CA4AF7">
      <w:pPr>
        <w:widowControl/>
        <w:numPr>
          <w:ilvl w:val="0"/>
          <w:numId w:val="15"/>
        </w:numPr>
        <w:suppressAutoHyphens w:val="0"/>
        <w:spacing w:before="40" w:after="40" w:line="276" w:lineRule="auto"/>
        <w:ind w:left="284" w:hanging="284"/>
        <w:contextualSpacing/>
        <w:jc w:val="both"/>
        <w:rPr>
          <w:rFonts w:ascii="Century Gothic" w:eastAsia="Times New Roman" w:hAnsi="Century Gothic"/>
          <w:kern w:val="0"/>
          <w:sz w:val="18"/>
          <w:szCs w:val="20"/>
          <w:lang w:eastAsia="zh-CN"/>
        </w:rPr>
      </w:pPr>
      <w:r w:rsidRPr="00F85CF2">
        <w:rPr>
          <w:rFonts w:ascii="Century Gothic" w:eastAsia="Times New Roman" w:hAnsi="Century Gothic"/>
          <w:kern w:val="0"/>
          <w:sz w:val="18"/>
          <w:szCs w:val="20"/>
          <w:lang w:eastAsia="zh-CN"/>
        </w:rPr>
        <w:t>Oświadczamy, że przedstawione powyżej dane są prawdziwe oraz zobowiązujemy się w przypadku wyboru naszej oferty jako najkorzystniejszej do zawarcia umowy i dostarczenia przedmiotu zamówienia spełniającego wyspecyfikowane parametry.</w:t>
      </w:r>
    </w:p>
    <w:p w:rsidR="00CA4AF7" w:rsidRPr="00F85CF2" w:rsidRDefault="00CA4AF7" w:rsidP="00CA4AF7">
      <w:pPr>
        <w:widowControl/>
        <w:numPr>
          <w:ilvl w:val="0"/>
          <w:numId w:val="15"/>
        </w:numPr>
        <w:suppressAutoHyphens w:val="0"/>
        <w:spacing w:before="40" w:after="40" w:line="276" w:lineRule="auto"/>
        <w:ind w:left="284" w:hanging="284"/>
        <w:contextualSpacing/>
        <w:jc w:val="both"/>
        <w:rPr>
          <w:rFonts w:ascii="Century Gothic" w:eastAsia="Times New Roman" w:hAnsi="Century Gothic"/>
          <w:kern w:val="0"/>
          <w:sz w:val="18"/>
          <w:szCs w:val="20"/>
          <w:lang w:eastAsia="zh-CN"/>
        </w:rPr>
      </w:pPr>
      <w:r w:rsidRPr="00F85CF2">
        <w:rPr>
          <w:rFonts w:ascii="Century Gothic" w:eastAsia="Times New Roman" w:hAnsi="Century Gothic"/>
          <w:kern w:val="0"/>
          <w:sz w:val="18"/>
          <w:szCs w:val="20"/>
          <w:lang w:eastAsia="zh-CN"/>
        </w:rPr>
        <w:t>Oświadczamy, że oferowany i powyżej wyspecyfikowany sprzęt jest kompletny i będzie po zainstalowaniu gotowy do pracy bez żadnych dodatkowych zakupów i inwestycji.</w:t>
      </w:r>
    </w:p>
    <w:p w:rsidR="00CA4AF7" w:rsidRPr="00F85CF2" w:rsidRDefault="00CA4AF7" w:rsidP="00CA4AF7">
      <w:pPr>
        <w:widowControl/>
        <w:numPr>
          <w:ilvl w:val="0"/>
          <w:numId w:val="15"/>
        </w:numPr>
        <w:suppressAutoHyphens w:val="0"/>
        <w:spacing w:before="40" w:after="40" w:line="276" w:lineRule="auto"/>
        <w:ind w:left="284" w:hanging="284"/>
        <w:contextualSpacing/>
        <w:jc w:val="both"/>
        <w:rPr>
          <w:rFonts w:ascii="Century Gothic" w:eastAsia="Times New Roman" w:hAnsi="Century Gothic"/>
          <w:kern w:val="0"/>
          <w:sz w:val="18"/>
          <w:szCs w:val="20"/>
          <w:lang w:eastAsia="zh-CN"/>
        </w:rPr>
      </w:pPr>
      <w:r w:rsidRPr="00F85CF2">
        <w:rPr>
          <w:rFonts w:ascii="Century Gothic" w:eastAsia="Times New Roman" w:hAnsi="Century Gothic"/>
          <w:kern w:val="0"/>
          <w:sz w:val="18"/>
          <w:szCs w:val="20"/>
          <w:lang w:eastAsia="zh-CN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:rsidR="00CA4AF7" w:rsidRPr="00F85CF2" w:rsidRDefault="00CA4AF7" w:rsidP="00CA4AF7">
      <w:pPr>
        <w:widowControl/>
        <w:suppressAutoHyphens w:val="0"/>
        <w:spacing w:before="40" w:after="40" w:line="276" w:lineRule="auto"/>
        <w:ind w:left="284"/>
        <w:contextualSpacing/>
        <w:jc w:val="both"/>
        <w:rPr>
          <w:rFonts w:ascii="Century Gothic" w:eastAsia="Times New Roman" w:hAnsi="Century Gothic"/>
          <w:kern w:val="0"/>
          <w:sz w:val="18"/>
          <w:szCs w:val="20"/>
          <w:lang w:eastAsia="zh-CN"/>
        </w:rPr>
      </w:pPr>
    </w:p>
    <w:p w:rsidR="00CA4AF7" w:rsidRPr="00F85CF2" w:rsidRDefault="00CA4AF7" w:rsidP="00CA4AF7">
      <w:pPr>
        <w:widowControl/>
        <w:suppressAutoHyphens w:val="0"/>
        <w:spacing w:before="40" w:after="40" w:line="276" w:lineRule="auto"/>
        <w:ind w:left="284"/>
        <w:contextualSpacing/>
        <w:jc w:val="both"/>
        <w:rPr>
          <w:rFonts w:ascii="Century Gothic" w:eastAsia="Times New Roman" w:hAnsi="Century Gothic"/>
          <w:kern w:val="0"/>
          <w:sz w:val="18"/>
          <w:szCs w:val="20"/>
          <w:lang w:eastAsia="zh-CN"/>
        </w:rPr>
      </w:pPr>
    </w:p>
    <w:tbl>
      <w:tblPr>
        <w:tblW w:w="13970" w:type="dxa"/>
        <w:tblInd w:w="284" w:type="dxa"/>
        <w:tblLook w:val="04A0" w:firstRow="1" w:lastRow="0" w:firstColumn="1" w:lastColumn="0" w:noHBand="0" w:noVBand="1"/>
      </w:tblPr>
      <w:tblGrid>
        <w:gridCol w:w="6940"/>
        <w:gridCol w:w="7030"/>
      </w:tblGrid>
      <w:tr w:rsidR="00CA4AF7" w:rsidRPr="00F85CF2" w:rsidTr="00070441">
        <w:trPr>
          <w:trHeight w:val="1005"/>
        </w:trPr>
        <w:tc>
          <w:tcPr>
            <w:tcW w:w="6940" w:type="dxa"/>
            <w:shd w:val="clear" w:color="auto" w:fill="auto"/>
          </w:tcPr>
          <w:p w:rsidR="00CA4AF7" w:rsidRPr="00F85CF2" w:rsidRDefault="00CA4AF7" w:rsidP="00070441">
            <w:pPr>
              <w:widowControl/>
              <w:spacing w:before="40" w:after="40" w:line="276" w:lineRule="auto"/>
              <w:contextualSpacing/>
              <w:jc w:val="both"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</w:p>
          <w:p w:rsidR="00CA4AF7" w:rsidRPr="00F85CF2" w:rsidRDefault="00CA4AF7" w:rsidP="00070441">
            <w:pPr>
              <w:widowControl/>
              <w:spacing w:before="40" w:after="40" w:line="276" w:lineRule="auto"/>
              <w:contextualSpacing/>
              <w:jc w:val="both"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</w:p>
          <w:p w:rsidR="00CA4AF7" w:rsidRPr="00F85CF2" w:rsidRDefault="00CA4AF7" w:rsidP="00070441">
            <w:pPr>
              <w:widowControl/>
              <w:spacing w:before="40" w:after="40" w:line="276" w:lineRule="auto"/>
              <w:contextualSpacing/>
              <w:jc w:val="both"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  <w:r w:rsidRPr="00F85CF2"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  <w:t>………………….…….………, dnia: ………..…….……. r.</w:t>
            </w:r>
          </w:p>
          <w:p w:rsidR="00CA4AF7" w:rsidRPr="00F85CF2" w:rsidRDefault="00CA4AF7" w:rsidP="00070441">
            <w:pPr>
              <w:widowControl/>
              <w:spacing w:before="40" w:after="40" w:line="276" w:lineRule="auto"/>
              <w:ind w:left="567"/>
              <w:contextualSpacing/>
              <w:jc w:val="both"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  <w:r w:rsidRPr="00F85CF2"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  <w:t>(miejscowość)</w:t>
            </w:r>
          </w:p>
        </w:tc>
        <w:tc>
          <w:tcPr>
            <w:tcW w:w="7030" w:type="dxa"/>
            <w:shd w:val="clear" w:color="auto" w:fill="auto"/>
          </w:tcPr>
          <w:p w:rsidR="00CA4AF7" w:rsidRPr="00F85CF2" w:rsidRDefault="00CA4AF7" w:rsidP="00070441">
            <w:pPr>
              <w:widowControl/>
              <w:spacing w:before="40" w:after="40" w:line="276" w:lineRule="auto"/>
              <w:contextualSpacing/>
              <w:jc w:val="center"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  <w:r w:rsidRPr="00F85CF2">
              <w:rPr>
                <w:rFonts w:ascii="Century Gothic" w:eastAsia="Times New Roman" w:hAnsi="Century Gothic"/>
                <w:b/>
                <w:kern w:val="0"/>
                <w:sz w:val="16"/>
                <w:szCs w:val="20"/>
                <w:lang w:eastAsia="zh-CN"/>
              </w:rPr>
              <w:t>Potwierdzam oferowane jw. parametry</w:t>
            </w:r>
            <w:r w:rsidRPr="00F85CF2"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  <w:t>:</w:t>
            </w:r>
          </w:p>
          <w:p w:rsidR="00CA4AF7" w:rsidRPr="00F85CF2" w:rsidRDefault="00CA4AF7" w:rsidP="00070441">
            <w:pPr>
              <w:widowControl/>
              <w:spacing w:before="40" w:after="40" w:line="276" w:lineRule="auto"/>
              <w:contextualSpacing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</w:p>
          <w:p w:rsidR="00CA4AF7" w:rsidRPr="00F85CF2" w:rsidRDefault="00CA4AF7" w:rsidP="00070441">
            <w:pPr>
              <w:widowControl/>
              <w:spacing w:before="40" w:after="40" w:line="276" w:lineRule="auto"/>
              <w:contextualSpacing/>
              <w:jc w:val="center"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  <w:r w:rsidRPr="00F85CF2"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  <w:t>…………………………………………………………………………</w:t>
            </w:r>
          </w:p>
          <w:p w:rsidR="00CA4AF7" w:rsidRPr="00F85CF2" w:rsidRDefault="00CA4AF7" w:rsidP="00070441">
            <w:pPr>
              <w:widowControl/>
              <w:spacing w:before="40" w:after="40" w:line="276" w:lineRule="auto"/>
              <w:ind w:left="720"/>
              <w:contextualSpacing/>
              <w:jc w:val="center"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  <w:r w:rsidRPr="00F85CF2"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  <w:t>Uprawniony przedstawiciel wykonawcy–</w:t>
            </w:r>
          </w:p>
          <w:p w:rsidR="00CA4AF7" w:rsidRPr="00F85CF2" w:rsidRDefault="00CA4AF7" w:rsidP="00070441">
            <w:pPr>
              <w:widowControl/>
              <w:spacing w:before="40" w:after="40" w:line="276" w:lineRule="auto"/>
              <w:contextualSpacing/>
              <w:jc w:val="center"/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</w:pPr>
            <w:r w:rsidRPr="00F85CF2">
              <w:rPr>
                <w:rFonts w:ascii="Century Gothic" w:eastAsia="Times New Roman" w:hAnsi="Century Gothic"/>
                <w:kern w:val="0"/>
                <w:sz w:val="16"/>
                <w:szCs w:val="20"/>
                <w:lang w:eastAsia="zh-CN"/>
              </w:rPr>
              <w:t>– pieczęć z podpisem lub nazwisko i imię.</w:t>
            </w:r>
          </w:p>
        </w:tc>
      </w:tr>
    </w:tbl>
    <w:p w:rsidR="003033C2" w:rsidRPr="00B23FC6" w:rsidRDefault="003033C2" w:rsidP="007939C1">
      <w:pPr>
        <w:spacing w:line="276" w:lineRule="auto"/>
      </w:pPr>
    </w:p>
    <w:sectPr w:rsidR="003033C2" w:rsidRPr="00B23FC6" w:rsidSect="0096098D">
      <w:headerReference w:type="default" r:id="rId8"/>
      <w:footerReference w:type="default" r:id="rId9"/>
      <w:pgSz w:w="16838" w:h="11906" w:orient="landscape" w:code="9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36" w:rsidRDefault="008A4136" w:rsidP="00D97AEB">
      <w:r>
        <w:separator/>
      </w:r>
    </w:p>
  </w:endnote>
  <w:endnote w:type="continuationSeparator" w:id="0">
    <w:p w:rsidR="008A4136" w:rsidRDefault="008A4136" w:rsidP="00D9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87096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</w:rPr>
        </w:sdtEndPr>
        <w:sdtContent>
          <w:p w:rsidR="008A4136" w:rsidRDefault="008A4136">
            <w:pPr>
              <w:pStyle w:val="Stopka"/>
              <w:jc w:val="center"/>
            </w:pPr>
          </w:p>
          <w:p w:rsidR="008A4136" w:rsidRPr="0096098D" w:rsidRDefault="008A4136">
            <w:pPr>
              <w:pStyle w:val="Stopka"/>
              <w:jc w:val="center"/>
              <w:rPr>
                <w:rFonts w:ascii="Century Gothic" w:hAnsi="Century Gothic"/>
              </w:rPr>
            </w:pPr>
            <w:r w:rsidRPr="0096098D">
              <w:rPr>
                <w:rFonts w:ascii="Century Gothic" w:hAnsi="Century Gothic"/>
              </w:rPr>
              <w:t xml:space="preserve">Strona </w:t>
            </w:r>
            <w:r w:rsidRPr="0096098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96098D">
              <w:rPr>
                <w:rFonts w:ascii="Century Gothic" w:hAnsi="Century Gothic"/>
                <w:b/>
                <w:bCs/>
              </w:rPr>
              <w:instrText>PAGE</w:instrText>
            </w:r>
            <w:r w:rsidRPr="0096098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A903FE">
              <w:rPr>
                <w:rFonts w:ascii="Century Gothic" w:hAnsi="Century Gothic"/>
                <w:b/>
                <w:bCs/>
                <w:noProof/>
              </w:rPr>
              <w:t>21</w:t>
            </w:r>
            <w:r w:rsidRPr="0096098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96098D">
              <w:rPr>
                <w:rFonts w:ascii="Century Gothic" w:hAnsi="Century Gothic"/>
              </w:rPr>
              <w:t xml:space="preserve"> z </w:t>
            </w:r>
            <w:r w:rsidRPr="0096098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96098D">
              <w:rPr>
                <w:rFonts w:ascii="Century Gothic" w:hAnsi="Century Gothic"/>
                <w:b/>
                <w:bCs/>
              </w:rPr>
              <w:instrText>NUMPAGES</w:instrText>
            </w:r>
            <w:r w:rsidRPr="0096098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A903FE">
              <w:rPr>
                <w:rFonts w:ascii="Century Gothic" w:hAnsi="Century Gothic"/>
                <w:b/>
                <w:bCs/>
                <w:noProof/>
              </w:rPr>
              <w:t>21</w:t>
            </w:r>
            <w:r w:rsidRPr="0096098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4136" w:rsidRDefault="008A41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36" w:rsidRDefault="008A4136" w:rsidP="00D97AEB">
      <w:r>
        <w:separator/>
      </w:r>
    </w:p>
  </w:footnote>
  <w:footnote w:type="continuationSeparator" w:id="0">
    <w:p w:rsidR="008A4136" w:rsidRDefault="008A4136" w:rsidP="00D9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136" w:rsidRDefault="008A4136" w:rsidP="00E831F2">
    <w:pPr>
      <w:pStyle w:val="Nagwek"/>
      <w:rPr>
        <w:rFonts w:ascii="Century Gothic" w:hAnsi="Century Gothic"/>
        <w:b/>
        <w:kern w:val="2"/>
      </w:rPr>
    </w:pPr>
    <w:r>
      <w:rPr>
        <w:rFonts w:ascii="Century Gothic" w:hAnsi="Century Gothic"/>
      </w:rPr>
      <w:t xml:space="preserve">Znak sprawy nr: </w:t>
    </w:r>
    <w:r w:rsidRPr="00FC4EB8">
      <w:rPr>
        <w:rFonts w:ascii="Century Gothic" w:hAnsi="Century Gothic"/>
      </w:rPr>
      <w:t>AM_10_2020_142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         </w:t>
    </w:r>
    <w:r>
      <w:rPr>
        <w:rFonts w:ascii="Century Gothic" w:hAnsi="Century Gothic"/>
        <w:b/>
      </w:rPr>
      <w:t xml:space="preserve">Załącznik nr 3 </w:t>
    </w:r>
  </w:p>
  <w:p w:rsidR="008A4136" w:rsidRPr="00E831F2" w:rsidRDefault="008A4136" w:rsidP="00E831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EE4CD1"/>
    <w:multiLevelType w:val="multilevel"/>
    <w:tmpl w:val="439AC826"/>
    <w:lvl w:ilvl="0">
      <w:start w:val="1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2F47E4F"/>
    <w:multiLevelType w:val="hybridMultilevel"/>
    <w:tmpl w:val="3B161F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F87ED1"/>
    <w:multiLevelType w:val="hybridMultilevel"/>
    <w:tmpl w:val="3B161F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9177AD"/>
    <w:multiLevelType w:val="hybridMultilevel"/>
    <w:tmpl w:val="5CC8FA32"/>
    <w:lvl w:ilvl="0" w:tplc="DE5E7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B3545"/>
    <w:multiLevelType w:val="hybridMultilevel"/>
    <w:tmpl w:val="98FEBFDA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729A0"/>
    <w:multiLevelType w:val="hybridMultilevel"/>
    <w:tmpl w:val="132E1B86"/>
    <w:lvl w:ilvl="0" w:tplc="597C5440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D92FF6"/>
    <w:multiLevelType w:val="hybridMultilevel"/>
    <w:tmpl w:val="3B161F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2F2512"/>
    <w:multiLevelType w:val="hybridMultilevel"/>
    <w:tmpl w:val="2E48EB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12821"/>
    <w:multiLevelType w:val="hybridMultilevel"/>
    <w:tmpl w:val="705ABA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758D6"/>
    <w:multiLevelType w:val="hybridMultilevel"/>
    <w:tmpl w:val="4B4862BC"/>
    <w:lvl w:ilvl="0" w:tplc="BEAEAF4E">
      <w:start w:val="1"/>
      <w:numFmt w:val="upperRoman"/>
      <w:lvlText w:val="%1."/>
      <w:lvlJc w:val="left"/>
      <w:pPr>
        <w:ind w:left="1374" w:hanging="720"/>
      </w:pPr>
      <w:rPr>
        <w:rFonts w:hint="default"/>
        <w:b/>
        <w:sz w:val="22"/>
      </w:rPr>
    </w:lvl>
    <w:lvl w:ilvl="1" w:tplc="1E4A7E38">
      <w:start w:val="1"/>
      <w:numFmt w:val="lowerLetter"/>
      <w:lvlText w:val="%2."/>
      <w:lvlJc w:val="left"/>
      <w:pPr>
        <w:ind w:left="17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 w15:restartNumberingAfterBreak="0">
    <w:nsid w:val="25392660"/>
    <w:multiLevelType w:val="hybridMultilevel"/>
    <w:tmpl w:val="4FBC6F62"/>
    <w:lvl w:ilvl="0" w:tplc="D518A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F1C9B"/>
    <w:multiLevelType w:val="hybridMultilevel"/>
    <w:tmpl w:val="52329722"/>
    <w:lvl w:ilvl="0" w:tplc="8098D82E">
      <w:start w:val="1"/>
      <w:numFmt w:val="decimal"/>
      <w:lvlText w:val="%1)"/>
      <w:lvlJc w:val="left"/>
      <w:pPr>
        <w:ind w:left="10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7" w15:restartNumberingAfterBreak="0">
    <w:nsid w:val="27D83075"/>
    <w:multiLevelType w:val="hybridMultilevel"/>
    <w:tmpl w:val="3B161F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0516BA"/>
    <w:multiLevelType w:val="hybridMultilevel"/>
    <w:tmpl w:val="4E14AB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90526"/>
    <w:multiLevelType w:val="hybridMultilevel"/>
    <w:tmpl w:val="94225E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B4C85"/>
    <w:multiLevelType w:val="hybridMultilevel"/>
    <w:tmpl w:val="4B1E5408"/>
    <w:lvl w:ilvl="0" w:tplc="1FD4672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823CF"/>
    <w:multiLevelType w:val="hybridMultilevel"/>
    <w:tmpl w:val="47DAF0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71D8E"/>
    <w:multiLevelType w:val="hybridMultilevel"/>
    <w:tmpl w:val="3B161F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807739"/>
    <w:multiLevelType w:val="hybridMultilevel"/>
    <w:tmpl w:val="37FE5450"/>
    <w:lvl w:ilvl="0" w:tplc="DBE2E6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609D9"/>
    <w:multiLevelType w:val="hybridMultilevel"/>
    <w:tmpl w:val="28523A74"/>
    <w:lvl w:ilvl="0" w:tplc="D0805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C7222"/>
    <w:multiLevelType w:val="hybridMultilevel"/>
    <w:tmpl w:val="4B1E5408"/>
    <w:lvl w:ilvl="0" w:tplc="1FD4672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74E31"/>
    <w:multiLevelType w:val="hybridMultilevel"/>
    <w:tmpl w:val="31607920"/>
    <w:lvl w:ilvl="0" w:tplc="17B8653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46BE2B78"/>
    <w:multiLevelType w:val="hybridMultilevel"/>
    <w:tmpl w:val="78ACBE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F574C"/>
    <w:multiLevelType w:val="hybridMultilevel"/>
    <w:tmpl w:val="1E3E9414"/>
    <w:lvl w:ilvl="0" w:tplc="957A0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A990B87"/>
    <w:multiLevelType w:val="hybridMultilevel"/>
    <w:tmpl w:val="26B42E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36799"/>
    <w:multiLevelType w:val="hybridMultilevel"/>
    <w:tmpl w:val="4C10830A"/>
    <w:lvl w:ilvl="0" w:tplc="D7A21314">
      <w:start w:val="1"/>
      <w:numFmt w:val="decimal"/>
      <w:lvlText w:val="%1."/>
      <w:lvlJc w:val="left"/>
      <w:pPr>
        <w:ind w:left="372" w:hanging="360"/>
      </w:pPr>
      <w:rPr>
        <w:rFonts w:ascii="Century Gothic" w:eastAsia="Times New Roman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1" w15:restartNumberingAfterBreak="0">
    <w:nsid w:val="4F104DDA"/>
    <w:multiLevelType w:val="hybridMultilevel"/>
    <w:tmpl w:val="DA08E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552AB"/>
    <w:multiLevelType w:val="hybridMultilevel"/>
    <w:tmpl w:val="73A4B946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B4356"/>
    <w:multiLevelType w:val="hybridMultilevel"/>
    <w:tmpl w:val="FA2AC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7867A11"/>
    <w:multiLevelType w:val="hybridMultilevel"/>
    <w:tmpl w:val="83747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38499C"/>
    <w:multiLevelType w:val="hybridMultilevel"/>
    <w:tmpl w:val="2F8EE9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A0931"/>
    <w:multiLevelType w:val="hybridMultilevel"/>
    <w:tmpl w:val="8FD09A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7808"/>
    <w:multiLevelType w:val="hybridMultilevel"/>
    <w:tmpl w:val="5436F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E2283"/>
    <w:multiLevelType w:val="hybridMultilevel"/>
    <w:tmpl w:val="B2B69EB4"/>
    <w:lvl w:ilvl="0" w:tplc="DE0AE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53042"/>
    <w:multiLevelType w:val="hybridMultilevel"/>
    <w:tmpl w:val="D5967006"/>
    <w:lvl w:ilvl="0" w:tplc="6C16E8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8668EA"/>
    <w:multiLevelType w:val="hybridMultilevel"/>
    <w:tmpl w:val="3B161F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68F4CAE"/>
    <w:multiLevelType w:val="hybridMultilevel"/>
    <w:tmpl w:val="0D7227BC"/>
    <w:lvl w:ilvl="0" w:tplc="C6064C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A8F3EB2"/>
    <w:multiLevelType w:val="hybridMultilevel"/>
    <w:tmpl w:val="2E54C0F4"/>
    <w:lvl w:ilvl="0" w:tplc="E14236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FD758AB"/>
    <w:multiLevelType w:val="hybridMultilevel"/>
    <w:tmpl w:val="5360F2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C0072"/>
    <w:multiLevelType w:val="hybridMultilevel"/>
    <w:tmpl w:val="002619E2"/>
    <w:lvl w:ilvl="0" w:tplc="A8740DBA">
      <w:start w:val="2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232E2"/>
    <w:multiLevelType w:val="hybridMultilevel"/>
    <w:tmpl w:val="47D6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12DE"/>
    <w:multiLevelType w:val="hybridMultilevel"/>
    <w:tmpl w:val="47DAF0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473A2"/>
    <w:multiLevelType w:val="hybridMultilevel"/>
    <w:tmpl w:val="F4A064AC"/>
    <w:lvl w:ilvl="0" w:tplc="AE22B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3"/>
  </w:num>
  <w:num w:numId="4">
    <w:abstractNumId w:val="9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9"/>
  </w:num>
  <w:num w:numId="9">
    <w:abstractNumId w:val="33"/>
  </w:num>
  <w:num w:numId="10">
    <w:abstractNumId w:val="27"/>
  </w:num>
  <w:num w:numId="11">
    <w:abstractNumId w:val="25"/>
  </w:num>
  <w:num w:numId="12">
    <w:abstractNumId w:val="41"/>
  </w:num>
  <w:num w:numId="13">
    <w:abstractNumId w:val="14"/>
  </w:num>
  <w:num w:numId="14">
    <w:abstractNumId w:val="45"/>
  </w:num>
  <w:num w:numId="15">
    <w:abstractNumId w:val="37"/>
  </w:num>
  <w:num w:numId="16">
    <w:abstractNumId w:val="34"/>
  </w:num>
  <w:num w:numId="17">
    <w:abstractNumId w:val="10"/>
  </w:num>
  <w:num w:numId="18">
    <w:abstractNumId w:val="8"/>
  </w:num>
  <w:num w:numId="19">
    <w:abstractNumId w:val="28"/>
  </w:num>
  <w:num w:numId="20">
    <w:abstractNumId w:val="42"/>
  </w:num>
  <w:num w:numId="21">
    <w:abstractNumId w:val="38"/>
  </w:num>
  <w:num w:numId="22">
    <w:abstractNumId w:val="47"/>
  </w:num>
  <w:num w:numId="23">
    <w:abstractNumId w:val="26"/>
  </w:num>
  <w:num w:numId="24">
    <w:abstractNumId w:val="39"/>
  </w:num>
  <w:num w:numId="25">
    <w:abstractNumId w:val="5"/>
  </w:num>
  <w:num w:numId="26">
    <w:abstractNumId w:val="20"/>
  </w:num>
  <w:num w:numId="27">
    <w:abstractNumId w:val="30"/>
  </w:num>
  <w:num w:numId="28">
    <w:abstractNumId w:val="31"/>
  </w:num>
  <w:num w:numId="29">
    <w:abstractNumId w:val="15"/>
  </w:num>
  <w:num w:numId="30">
    <w:abstractNumId w:val="35"/>
  </w:num>
  <w:num w:numId="31">
    <w:abstractNumId w:val="44"/>
  </w:num>
  <w:num w:numId="32">
    <w:abstractNumId w:val="13"/>
  </w:num>
  <w:num w:numId="33">
    <w:abstractNumId w:val="16"/>
  </w:num>
  <w:num w:numId="34">
    <w:abstractNumId w:val="22"/>
  </w:num>
  <w:num w:numId="35">
    <w:abstractNumId w:val="46"/>
  </w:num>
  <w:num w:numId="36">
    <w:abstractNumId w:val="19"/>
  </w:num>
  <w:num w:numId="37">
    <w:abstractNumId w:val="21"/>
  </w:num>
  <w:num w:numId="38">
    <w:abstractNumId w:val="43"/>
  </w:num>
  <w:num w:numId="39">
    <w:abstractNumId w:val="24"/>
  </w:num>
  <w:num w:numId="40">
    <w:abstractNumId w:val="6"/>
  </w:num>
  <w:num w:numId="41">
    <w:abstractNumId w:val="40"/>
  </w:num>
  <w:num w:numId="42">
    <w:abstractNumId w:val="17"/>
  </w:num>
  <w:num w:numId="43">
    <w:abstractNumId w:val="7"/>
  </w:num>
  <w:num w:numId="44">
    <w:abstractNumId w:val="18"/>
  </w:num>
  <w:num w:numId="45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autoHyphenation/>
  <w:hyphenationZone w:val="17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A1"/>
    <w:rsid w:val="0000084F"/>
    <w:rsid w:val="00011AAF"/>
    <w:rsid w:val="00020A8D"/>
    <w:rsid w:val="0002219A"/>
    <w:rsid w:val="00023828"/>
    <w:rsid w:val="000264CB"/>
    <w:rsid w:val="00030900"/>
    <w:rsid w:val="00030E33"/>
    <w:rsid w:val="000345D6"/>
    <w:rsid w:val="00036030"/>
    <w:rsid w:val="00036D6E"/>
    <w:rsid w:val="00042B50"/>
    <w:rsid w:val="00047CC9"/>
    <w:rsid w:val="00055CF7"/>
    <w:rsid w:val="0005737E"/>
    <w:rsid w:val="00066603"/>
    <w:rsid w:val="00066969"/>
    <w:rsid w:val="00066AB7"/>
    <w:rsid w:val="00070441"/>
    <w:rsid w:val="000709E9"/>
    <w:rsid w:val="00071DE8"/>
    <w:rsid w:val="00077E8C"/>
    <w:rsid w:val="00085078"/>
    <w:rsid w:val="0008697D"/>
    <w:rsid w:val="0009361C"/>
    <w:rsid w:val="000A04C7"/>
    <w:rsid w:val="000A40DF"/>
    <w:rsid w:val="000A6519"/>
    <w:rsid w:val="000A7ADE"/>
    <w:rsid w:val="000B01B1"/>
    <w:rsid w:val="000B101B"/>
    <w:rsid w:val="000B2F8F"/>
    <w:rsid w:val="000B649A"/>
    <w:rsid w:val="000C0D3F"/>
    <w:rsid w:val="000C41F4"/>
    <w:rsid w:val="000C722B"/>
    <w:rsid w:val="000D4298"/>
    <w:rsid w:val="000E1B55"/>
    <w:rsid w:val="000E3268"/>
    <w:rsid w:val="000E440D"/>
    <w:rsid w:val="000E566D"/>
    <w:rsid w:val="000E6A5D"/>
    <w:rsid w:val="000E6FD3"/>
    <w:rsid w:val="000F0C1C"/>
    <w:rsid w:val="000F40AD"/>
    <w:rsid w:val="0010017C"/>
    <w:rsid w:val="00104335"/>
    <w:rsid w:val="001043C7"/>
    <w:rsid w:val="00111844"/>
    <w:rsid w:val="00124B5D"/>
    <w:rsid w:val="00126514"/>
    <w:rsid w:val="00127212"/>
    <w:rsid w:val="0013011D"/>
    <w:rsid w:val="001307AF"/>
    <w:rsid w:val="00134B53"/>
    <w:rsid w:val="00134E63"/>
    <w:rsid w:val="00137510"/>
    <w:rsid w:val="00143C94"/>
    <w:rsid w:val="00146B89"/>
    <w:rsid w:val="00150EFA"/>
    <w:rsid w:val="00152EDA"/>
    <w:rsid w:val="00155F48"/>
    <w:rsid w:val="001609C6"/>
    <w:rsid w:val="0016228A"/>
    <w:rsid w:val="00162D71"/>
    <w:rsid w:val="00163B06"/>
    <w:rsid w:val="00166F93"/>
    <w:rsid w:val="00167726"/>
    <w:rsid w:val="001717A7"/>
    <w:rsid w:val="00176361"/>
    <w:rsid w:val="00180202"/>
    <w:rsid w:val="0018335E"/>
    <w:rsid w:val="00184EE9"/>
    <w:rsid w:val="001A79D7"/>
    <w:rsid w:val="001B1ECD"/>
    <w:rsid w:val="001B6481"/>
    <w:rsid w:val="001B7610"/>
    <w:rsid w:val="001C2534"/>
    <w:rsid w:val="001C3067"/>
    <w:rsid w:val="001C3A0A"/>
    <w:rsid w:val="001C5A0C"/>
    <w:rsid w:val="001C5D01"/>
    <w:rsid w:val="001C7944"/>
    <w:rsid w:val="001D0544"/>
    <w:rsid w:val="001D095F"/>
    <w:rsid w:val="001D1260"/>
    <w:rsid w:val="001D230F"/>
    <w:rsid w:val="001E1B1D"/>
    <w:rsid w:val="001E49A0"/>
    <w:rsid w:val="001F0135"/>
    <w:rsid w:val="001F109B"/>
    <w:rsid w:val="001F2ADC"/>
    <w:rsid w:val="001F3F85"/>
    <w:rsid w:val="001F654D"/>
    <w:rsid w:val="001F7C1D"/>
    <w:rsid w:val="00200F3F"/>
    <w:rsid w:val="002020CA"/>
    <w:rsid w:val="00203B7B"/>
    <w:rsid w:val="00211578"/>
    <w:rsid w:val="0022204E"/>
    <w:rsid w:val="002236DE"/>
    <w:rsid w:val="00223E65"/>
    <w:rsid w:val="00224BEC"/>
    <w:rsid w:val="0023084E"/>
    <w:rsid w:val="002376D1"/>
    <w:rsid w:val="002435A0"/>
    <w:rsid w:val="00247111"/>
    <w:rsid w:val="00253124"/>
    <w:rsid w:val="002561C0"/>
    <w:rsid w:val="0025678A"/>
    <w:rsid w:val="00257C15"/>
    <w:rsid w:val="00261171"/>
    <w:rsid w:val="0026281B"/>
    <w:rsid w:val="00264CEF"/>
    <w:rsid w:val="002819FA"/>
    <w:rsid w:val="002828F0"/>
    <w:rsid w:val="002963B1"/>
    <w:rsid w:val="00296B4F"/>
    <w:rsid w:val="00296B57"/>
    <w:rsid w:val="002A3A6D"/>
    <w:rsid w:val="002A641A"/>
    <w:rsid w:val="002B25C5"/>
    <w:rsid w:val="002B6219"/>
    <w:rsid w:val="002C02E4"/>
    <w:rsid w:val="002D26DA"/>
    <w:rsid w:val="002D35F4"/>
    <w:rsid w:val="002E4FD9"/>
    <w:rsid w:val="002E504D"/>
    <w:rsid w:val="002E62A6"/>
    <w:rsid w:val="002E6F96"/>
    <w:rsid w:val="002F310D"/>
    <w:rsid w:val="002F470D"/>
    <w:rsid w:val="002F4846"/>
    <w:rsid w:val="002F49C7"/>
    <w:rsid w:val="002F4D27"/>
    <w:rsid w:val="002F5DC9"/>
    <w:rsid w:val="002F6EB2"/>
    <w:rsid w:val="002F7457"/>
    <w:rsid w:val="003015B2"/>
    <w:rsid w:val="0030202C"/>
    <w:rsid w:val="003033C2"/>
    <w:rsid w:val="00305010"/>
    <w:rsid w:val="00306CE1"/>
    <w:rsid w:val="00310A58"/>
    <w:rsid w:val="00316EDB"/>
    <w:rsid w:val="00317F7C"/>
    <w:rsid w:val="00325C64"/>
    <w:rsid w:val="00326912"/>
    <w:rsid w:val="0033085D"/>
    <w:rsid w:val="003345CB"/>
    <w:rsid w:val="003352AC"/>
    <w:rsid w:val="00335AE6"/>
    <w:rsid w:val="00336245"/>
    <w:rsid w:val="00341044"/>
    <w:rsid w:val="00345AC6"/>
    <w:rsid w:val="00346DFA"/>
    <w:rsid w:val="003519BE"/>
    <w:rsid w:val="00354467"/>
    <w:rsid w:val="003615BA"/>
    <w:rsid w:val="0036593F"/>
    <w:rsid w:val="00365B82"/>
    <w:rsid w:val="00365C56"/>
    <w:rsid w:val="003677A1"/>
    <w:rsid w:val="00372856"/>
    <w:rsid w:val="00375297"/>
    <w:rsid w:val="003754C4"/>
    <w:rsid w:val="00376A67"/>
    <w:rsid w:val="00376F9F"/>
    <w:rsid w:val="00377A96"/>
    <w:rsid w:val="00381EDB"/>
    <w:rsid w:val="00382D44"/>
    <w:rsid w:val="00386BDE"/>
    <w:rsid w:val="0039071C"/>
    <w:rsid w:val="003921D3"/>
    <w:rsid w:val="00393122"/>
    <w:rsid w:val="00394DE4"/>
    <w:rsid w:val="003A2218"/>
    <w:rsid w:val="003A530A"/>
    <w:rsid w:val="003B21D6"/>
    <w:rsid w:val="003B5CFC"/>
    <w:rsid w:val="003B5DD5"/>
    <w:rsid w:val="003B5F3B"/>
    <w:rsid w:val="003C2D68"/>
    <w:rsid w:val="003C395E"/>
    <w:rsid w:val="003D4A76"/>
    <w:rsid w:val="003D76E5"/>
    <w:rsid w:val="003E2EEB"/>
    <w:rsid w:val="003E51A3"/>
    <w:rsid w:val="003E71A2"/>
    <w:rsid w:val="003F0AA6"/>
    <w:rsid w:val="003F2F56"/>
    <w:rsid w:val="0040348C"/>
    <w:rsid w:val="004048B0"/>
    <w:rsid w:val="004070FD"/>
    <w:rsid w:val="00410396"/>
    <w:rsid w:val="00411F5A"/>
    <w:rsid w:val="00413D1A"/>
    <w:rsid w:val="004143B1"/>
    <w:rsid w:val="004162BB"/>
    <w:rsid w:val="0041689D"/>
    <w:rsid w:val="00421B1A"/>
    <w:rsid w:val="0042255B"/>
    <w:rsid w:val="0042312A"/>
    <w:rsid w:val="00423D97"/>
    <w:rsid w:val="00427424"/>
    <w:rsid w:val="00430875"/>
    <w:rsid w:val="00432F00"/>
    <w:rsid w:val="00433547"/>
    <w:rsid w:val="0043622A"/>
    <w:rsid w:val="0043639C"/>
    <w:rsid w:val="00437669"/>
    <w:rsid w:val="00443E95"/>
    <w:rsid w:val="00443FA1"/>
    <w:rsid w:val="00445321"/>
    <w:rsid w:val="00454434"/>
    <w:rsid w:val="00455777"/>
    <w:rsid w:val="00466ABD"/>
    <w:rsid w:val="00471389"/>
    <w:rsid w:val="00472026"/>
    <w:rsid w:val="00475380"/>
    <w:rsid w:val="00476DE4"/>
    <w:rsid w:val="00491507"/>
    <w:rsid w:val="004971E9"/>
    <w:rsid w:val="00497820"/>
    <w:rsid w:val="004A742A"/>
    <w:rsid w:val="004B33DD"/>
    <w:rsid w:val="004B38C3"/>
    <w:rsid w:val="004B61A3"/>
    <w:rsid w:val="004C6942"/>
    <w:rsid w:val="004C741B"/>
    <w:rsid w:val="004D0E39"/>
    <w:rsid w:val="004D1ECC"/>
    <w:rsid w:val="004D317A"/>
    <w:rsid w:val="004D350C"/>
    <w:rsid w:val="004F037C"/>
    <w:rsid w:val="004F2FC7"/>
    <w:rsid w:val="004F7469"/>
    <w:rsid w:val="00501926"/>
    <w:rsid w:val="00502013"/>
    <w:rsid w:val="00512985"/>
    <w:rsid w:val="00512FBD"/>
    <w:rsid w:val="005164EC"/>
    <w:rsid w:val="00520EDB"/>
    <w:rsid w:val="00523205"/>
    <w:rsid w:val="0052393D"/>
    <w:rsid w:val="00525FCB"/>
    <w:rsid w:val="00530CF8"/>
    <w:rsid w:val="00530EE1"/>
    <w:rsid w:val="00532725"/>
    <w:rsid w:val="005357F0"/>
    <w:rsid w:val="00541957"/>
    <w:rsid w:val="005445C6"/>
    <w:rsid w:val="005445D7"/>
    <w:rsid w:val="0054688B"/>
    <w:rsid w:val="0055071D"/>
    <w:rsid w:val="00552983"/>
    <w:rsid w:val="00567C12"/>
    <w:rsid w:val="005804D5"/>
    <w:rsid w:val="005822C1"/>
    <w:rsid w:val="00585689"/>
    <w:rsid w:val="00585FAB"/>
    <w:rsid w:val="00590FF2"/>
    <w:rsid w:val="00594F9C"/>
    <w:rsid w:val="00595024"/>
    <w:rsid w:val="00595694"/>
    <w:rsid w:val="005A5B22"/>
    <w:rsid w:val="005A7D75"/>
    <w:rsid w:val="005B26CF"/>
    <w:rsid w:val="005B7A07"/>
    <w:rsid w:val="005C0547"/>
    <w:rsid w:val="005C6104"/>
    <w:rsid w:val="005D01D4"/>
    <w:rsid w:val="005D2ECD"/>
    <w:rsid w:val="005D5302"/>
    <w:rsid w:val="005D5AEB"/>
    <w:rsid w:val="005E0D0A"/>
    <w:rsid w:val="005E3EA6"/>
    <w:rsid w:val="005F2735"/>
    <w:rsid w:val="00600465"/>
    <w:rsid w:val="00603C57"/>
    <w:rsid w:val="0060431C"/>
    <w:rsid w:val="0060500A"/>
    <w:rsid w:val="00606D0B"/>
    <w:rsid w:val="0060700F"/>
    <w:rsid w:val="00607368"/>
    <w:rsid w:val="006075CA"/>
    <w:rsid w:val="0061559F"/>
    <w:rsid w:val="00623161"/>
    <w:rsid w:val="00623715"/>
    <w:rsid w:val="00630902"/>
    <w:rsid w:val="006434F8"/>
    <w:rsid w:val="00644BCB"/>
    <w:rsid w:val="006465EE"/>
    <w:rsid w:val="00661A93"/>
    <w:rsid w:val="00662E75"/>
    <w:rsid w:val="00664125"/>
    <w:rsid w:val="006708ED"/>
    <w:rsid w:val="00672282"/>
    <w:rsid w:val="00672AA8"/>
    <w:rsid w:val="00673254"/>
    <w:rsid w:val="00674946"/>
    <w:rsid w:val="00675575"/>
    <w:rsid w:val="006820AE"/>
    <w:rsid w:val="0068591F"/>
    <w:rsid w:val="00686378"/>
    <w:rsid w:val="00692BD7"/>
    <w:rsid w:val="00693FD4"/>
    <w:rsid w:val="00695E02"/>
    <w:rsid w:val="00696640"/>
    <w:rsid w:val="00696D4D"/>
    <w:rsid w:val="006A610A"/>
    <w:rsid w:val="006B4409"/>
    <w:rsid w:val="006C30E1"/>
    <w:rsid w:val="006C4FE3"/>
    <w:rsid w:val="006C5CF4"/>
    <w:rsid w:val="006D4AC6"/>
    <w:rsid w:val="006D72D7"/>
    <w:rsid w:val="006E0937"/>
    <w:rsid w:val="006E212C"/>
    <w:rsid w:val="006E327C"/>
    <w:rsid w:val="006E4C80"/>
    <w:rsid w:val="006E5334"/>
    <w:rsid w:val="006E55CA"/>
    <w:rsid w:val="006F7DC2"/>
    <w:rsid w:val="0070365C"/>
    <w:rsid w:val="00704CB0"/>
    <w:rsid w:val="007100DE"/>
    <w:rsid w:val="007135C8"/>
    <w:rsid w:val="00720A51"/>
    <w:rsid w:val="00722176"/>
    <w:rsid w:val="00723E23"/>
    <w:rsid w:val="007257D1"/>
    <w:rsid w:val="00727B19"/>
    <w:rsid w:val="00731C96"/>
    <w:rsid w:val="007343EE"/>
    <w:rsid w:val="00737862"/>
    <w:rsid w:val="00737D9E"/>
    <w:rsid w:val="00745E42"/>
    <w:rsid w:val="00746234"/>
    <w:rsid w:val="0074670B"/>
    <w:rsid w:val="00750726"/>
    <w:rsid w:val="0075072E"/>
    <w:rsid w:val="00755A33"/>
    <w:rsid w:val="0076375C"/>
    <w:rsid w:val="007640AC"/>
    <w:rsid w:val="00764CAC"/>
    <w:rsid w:val="007709B2"/>
    <w:rsid w:val="007739FE"/>
    <w:rsid w:val="007744D8"/>
    <w:rsid w:val="007755F4"/>
    <w:rsid w:val="00777FC2"/>
    <w:rsid w:val="0078135C"/>
    <w:rsid w:val="00783358"/>
    <w:rsid w:val="007849AD"/>
    <w:rsid w:val="007939C1"/>
    <w:rsid w:val="00797880"/>
    <w:rsid w:val="007A53ED"/>
    <w:rsid w:val="007B27E3"/>
    <w:rsid w:val="007B2DB7"/>
    <w:rsid w:val="007C36C0"/>
    <w:rsid w:val="007D20C8"/>
    <w:rsid w:val="007D296D"/>
    <w:rsid w:val="007D3D63"/>
    <w:rsid w:val="007D7CB5"/>
    <w:rsid w:val="007E17F6"/>
    <w:rsid w:val="007E4CD9"/>
    <w:rsid w:val="007E5E74"/>
    <w:rsid w:val="007E5F8E"/>
    <w:rsid w:val="007F1599"/>
    <w:rsid w:val="007F4F94"/>
    <w:rsid w:val="007F51CA"/>
    <w:rsid w:val="007F6CEB"/>
    <w:rsid w:val="00806698"/>
    <w:rsid w:val="00811D36"/>
    <w:rsid w:val="00812B97"/>
    <w:rsid w:val="00813BFA"/>
    <w:rsid w:val="00814541"/>
    <w:rsid w:val="00820E24"/>
    <w:rsid w:val="00821294"/>
    <w:rsid w:val="00822765"/>
    <w:rsid w:val="00823EC5"/>
    <w:rsid w:val="0082551F"/>
    <w:rsid w:val="00831A76"/>
    <w:rsid w:val="008372A5"/>
    <w:rsid w:val="00837799"/>
    <w:rsid w:val="00840521"/>
    <w:rsid w:val="00840876"/>
    <w:rsid w:val="00842590"/>
    <w:rsid w:val="008512E6"/>
    <w:rsid w:val="00851EBA"/>
    <w:rsid w:val="00852A04"/>
    <w:rsid w:val="00854C65"/>
    <w:rsid w:val="00857EEF"/>
    <w:rsid w:val="00862D72"/>
    <w:rsid w:val="00867A71"/>
    <w:rsid w:val="0087729A"/>
    <w:rsid w:val="00881572"/>
    <w:rsid w:val="0088493C"/>
    <w:rsid w:val="0089023F"/>
    <w:rsid w:val="00890372"/>
    <w:rsid w:val="008A104A"/>
    <w:rsid w:val="008A4073"/>
    <w:rsid w:val="008A4136"/>
    <w:rsid w:val="008A4F44"/>
    <w:rsid w:val="008A5A90"/>
    <w:rsid w:val="008A7020"/>
    <w:rsid w:val="008A753F"/>
    <w:rsid w:val="008B0968"/>
    <w:rsid w:val="008B78B2"/>
    <w:rsid w:val="008C6662"/>
    <w:rsid w:val="008D1111"/>
    <w:rsid w:val="008D2E53"/>
    <w:rsid w:val="008D4988"/>
    <w:rsid w:val="008D65F2"/>
    <w:rsid w:val="008E3068"/>
    <w:rsid w:val="008E6DE2"/>
    <w:rsid w:val="008E7D01"/>
    <w:rsid w:val="00900ED2"/>
    <w:rsid w:val="0090375B"/>
    <w:rsid w:val="0090458B"/>
    <w:rsid w:val="00907776"/>
    <w:rsid w:val="00910859"/>
    <w:rsid w:val="00915980"/>
    <w:rsid w:val="00922A85"/>
    <w:rsid w:val="0092350C"/>
    <w:rsid w:val="009239E4"/>
    <w:rsid w:val="00925435"/>
    <w:rsid w:val="0092648C"/>
    <w:rsid w:val="00926D6C"/>
    <w:rsid w:val="0093196C"/>
    <w:rsid w:val="00933B1A"/>
    <w:rsid w:val="009349B8"/>
    <w:rsid w:val="00937D5D"/>
    <w:rsid w:val="0094280E"/>
    <w:rsid w:val="00946300"/>
    <w:rsid w:val="00947885"/>
    <w:rsid w:val="00951E9C"/>
    <w:rsid w:val="009531BD"/>
    <w:rsid w:val="009541E4"/>
    <w:rsid w:val="0096098D"/>
    <w:rsid w:val="009667B7"/>
    <w:rsid w:val="00973ED7"/>
    <w:rsid w:val="00973FA2"/>
    <w:rsid w:val="0097552E"/>
    <w:rsid w:val="00977AD7"/>
    <w:rsid w:val="009833A2"/>
    <w:rsid w:val="009849EB"/>
    <w:rsid w:val="0098508B"/>
    <w:rsid w:val="00986FAB"/>
    <w:rsid w:val="00987143"/>
    <w:rsid w:val="0098739D"/>
    <w:rsid w:val="00987FC0"/>
    <w:rsid w:val="00992288"/>
    <w:rsid w:val="0099255C"/>
    <w:rsid w:val="009927E7"/>
    <w:rsid w:val="00992BE8"/>
    <w:rsid w:val="00995E6A"/>
    <w:rsid w:val="009960E8"/>
    <w:rsid w:val="009964E2"/>
    <w:rsid w:val="009A145E"/>
    <w:rsid w:val="009A23B8"/>
    <w:rsid w:val="009A341B"/>
    <w:rsid w:val="009A38D0"/>
    <w:rsid w:val="009A45EF"/>
    <w:rsid w:val="009B0372"/>
    <w:rsid w:val="009B3A83"/>
    <w:rsid w:val="009B3BA4"/>
    <w:rsid w:val="009B4790"/>
    <w:rsid w:val="009B6A19"/>
    <w:rsid w:val="009B7ABB"/>
    <w:rsid w:val="009C0120"/>
    <w:rsid w:val="009C5B90"/>
    <w:rsid w:val="009D39EA"/>
    <w:rsid w:val="009D56B6"/>
    <w:rsid w:val="009D5D55"/>
    <w:rsid w:val="009D7E5A"/>
    <w:rsid w:val="009E01E3"/>
    <w:rsid w:val="009E0773"/>
    <w:rsid w:val="009E0BEF"/>
    <w:rsid w:val="009E17E9"/>
    <w:rsid w:val="009E38C8"/>
    <w:rsid w:val="009E70EF"/>
    <w:rsid w:val="009F5559"/>
    <w:rsid w:val="009F5D09"/>
    <w:rsid w:val="00A0056D"/>
    <w:rsid w:val="00A06A91"/>
    <w:rsid w:val="00A10664"/>
    <w:rsid w:val="00A1508F"/>
    <w:rsid w:val="00A170FE"/>
    <w:rsid w:val="00A2188A"/>
    <w:rsid w:val="00A231B9"/>
    <w:rsid w:val="00A23401"/>
    <w:rsid w:val="00A25F5A"/>
    <w:rsid w:val="00A416F0"/>
    <w:rsid w:val="00A42884"/>
    <w:rsid w:val="00A46EBA"/>
    <w:rsid w:val="00A54AAD"/>
    <w:rsid w:val="00A615C9"/>
    <w:rsid w:val="00A64F60"/>
    <w:rsid w:val="00A660E7"/>
    <w:rsid w:val="00A6654B"/>
    <w:rsid w:val="00A67E4B"/>
    <w:rsid w:val="00A70394"/>
    <w:rsid w:val="00A7190F"/>
    <w:rsid w:val="00A72B09"/>
    <w:rsid w:val="00A8061E"/>
    <w:rsid w:val="00A8188B"/>
    <w:rsid w:val="00A824B3"/>
    <w:rsid w:val="00A843A1"/>
    <w:rsid w:val="00A903FE"/>
    <w:rsid w:val="00A94319"/>
    <w:rsid w:val="00A96458"/>
    <w:rsid w:val="00AA1CB9"/>
    <w:rsid w:val="00AA3A61"/>
    <w:rsid w:val="00AB1348"/>
    <w:rsid w:val="00AB2296"/>
    <w:rsid w:val="00AB2BFF"/>
    <w:rsid w:val="00AB2DC5"/>
    <w:rsid w:val="00AB3996"/>
    <w:rsid w:val="00AB40FB"/>
    <w:rsid w:val="00AB45D7"/>
    <w:rsid w:val="00AB540C"/>
    <w:rsid w:val="00AB5A2A"/>
    <w:rsid w:val="00AC203C"/>
    <w:rsid w:val="00AC2603"/>
    <w:rsid w:val="00AC6321"/>
    <w:rsid w:val="00AD0035"/>
    <w:rsid w:val="00AD0E1B"/>
    <w:rsid w:val="00AD3FC7"/>
    <w:rsid w:val="00AD78CA"/>
    <w:rsid w:val="00AE0B8C"/>
    <w:rsid w:val="00AE2F76"/>
    <w:rsid w:val="00AE41B7"/>
    <w:rsid w:val="00AE4C03"/>
    <w:rsid w:val="00AE6618"/>
    <w:rsid w:val="00AF10BE"/>
    <w:rsid w:val="00AF2953"/>
    <w:rsid w:val="00AF3830"/>
    <w:rsid w:val="00AF54FC"/>
    <w:rsid w:val="00B02E12"/>
    <w:rsid w:val="00B03F22"/>
    <w:rsid w:val="00B05DDF"/>
    <w:rsid w:val="00B14422"/>
    <w:rsid w:val="00B225D9"/>
    <w:rsid w:val="00B23CBF"/>
    <w:rsid w:val="00B23FC6"/>
    <w:rsid w:val="00B24293"/>
    <w:rsid w:val="00B25B3C"/>
    <w:rsid w:val="00B30B46"/>
    <w:rsid w:val="00B31A0B"/>
    <w:rsid w:val="00B3440C"/>
    <w:rsid w:val="00B3538E"/>
    <w:rsid w:val="00B357EA"/>
    <w:rsid w:val="00B35864"/>
    <w:rsid w:val="00B50BAE"/>
    <w:rsid w:val="00B55A5D"/>
    <w:rsid w:val="00B56D8C"/>
    <w:rsid w:val="00B73B37"/>
    <w:rsid w:val="00B75EFB"/>
    <w:rsid w:val="00B76373"/>
    <w:rsid w:val="00B933A3"/>
    <w:rsid w:val="00B93A54"/>
    <w:rsid w:val="00B94397"/>
    <w:rsid w:val="00B94DC2"/>
    <w:rsid w:val="00B9720A"/>
    <w:rsid w:val="00BA2A79"/>
    <w:rsid w:val="00BA31AD"/>
    <w:rsid w:val="00BA7045"/>
    <w:rsid w:val="00BB0054"/>
    <w:rsid w:val="00BB0E02"/>
    <w:rsid w:val="00BB3640"/>
    <w:rsid w:val="00BB5AF6"/>
    <w:rsid w:val="00BB5CBE"/>
    <w:rsid w:val="00BB6166"/>
    <w:rsid w:val="00BC2D92"/>
    <w:rsid w:val="00BC34D6"/>
    <w:rsid w:val="00BC6D19"/>
    <w:rsid w:val="00BC7645"/>
    <w:rsid w:val="00BD06DD"/>
    <w:rsid w:val="00BD27A6"/>
    <w:rsid w:val="00BD7D19"/>
    <w:rsid w:val="00BE0133"/>
    <w:rsid w:val="00BE5AAE"/>
    <w:rsid w:val="00BE5FFE"/>
    <w:rsid w:val="00BE7AF5"/>
    <w:rsid w:val="00BF0EF2"/>
    <w:rsid w:val="00BF1B4C"/>
    <w:rsid w:val="00BF5203"/>
    <w:rsid w:val="00C06C33"/>
    <w:rsid w:val="00C101B8"/>
    <w:rsid w:val="00C16AF8"/>
    <w:rsid w:val="00C1726B"/>
    <w:rsid w:val="00C20A45"/>
    <w:rsid w:val="00C22F64"/>
    <w:rsid w:val="00C230AA"/>
    <w:rsid w:val="00C23BFC"/>
    <w:rsid w:val="00C3025D"/>
    <w:rsid w:val="00C326C0"/>
    <w:rsid w:val="00C33AA2"/>
    <w:rsid w:val="00C3620A"/>
    <w:rsid w:val="00C404DF"/>
    <w:rsid w:val="00C43677"/>
    <w:rsid w:val="00C512CA"/>
    <w:rsid w:val="00C51CFE"/>
    <w:rsid w:val="00C579D6"/>
    <w:rsid w:val="00C60BEE"/>
    <w:rsid w:val="00C63412"/>
    <w:rsid w:val="00C7017F"/>
    <w:rsid w:val="00C711EF"/>
    <w:rsid w:val="00C73466"/>
    <w:rsid w:val="00C740E5"/>
    <w:rsid w:val="00C74AEE"/>
    <w:rsid w:val="00C77571"/>
    <w:rsid w:val="00C804E7"/>
    <w:rsid w:val="00C817D0"/>
    <w:rsid w:val="00CA1200"/>
    <w:rsid w:val="00CA3CFD"/>
    <w:rsid w:val="00CA4AF7"/>
    <w:rsid w:val="00CA7C7D"/>
    <w:rsid w:val="00CB793D"/>
    <w:rsid w:val="00CC0EA7"/>
    <w:rsid w:val="00CC11C7"/>
    <w:rsid w:val="00CC1A3C"/>
    <w:rsid w:val="00CC46D8"/>
    <w:rsid w:val="00CC4D03"/>
    <w:rsid w:val="00CD182B"/>
    <w:rsid w:val="00CD57C6"/>
    <w:rsid w:val="00CD6974"/>
    <w:rsid w:val="00CE3CD1"/>
    <w:rsid w:val="00CF1313"/>
    <w:rsid w:val="00CF31FE"/>
    <w:rsid w:val="00D0018A"/>
    <w:rsid w:val="00D03EAB"/>
    <w:rsid w:val="00D04942"/>
    <w:rsid w:val="00D13E9D"/>
    <w:rsid w:val="00D20BB6"/>
    <w:rsid w:val="00D21596"/>
    <w:rsid w:val="00D265C5"/>
    <w:rsid w:val="00D266E2"/>
    <w:rsid w:val="00D27CC5"/>
    <w:rsid w:val="00D40AAB"/>
    <w:rsid w:val="00D53A11"/>
    <w:rsid w:val="00D53B0C"/>
    <w:rsid w:val="00D54F7F"/>
    <w:rsid w:val="00D55E49"/>
    <w:rsid w:val="00D62399"/>
    <w:rsid w:val="00D67A33"/>
    <w:rsid w:val="00D70F7F"/>
    <w:rsid w:val="00D77386"/>
    <w:rsid w:val="00D81DAF"/>
    <w:rsid w:val="00D90A97"/>
    <w:rsid w:val="00D9149D"/>
    <w:rsid w:val="00D927B6"/>
    <w:rsid w:val="00D92EB9"/>
    <w:rsid w:val="00D92FD5"/>
    <w:rsid w:val="00D93EAE"/>
    <w:rsid w:val="00D97AEB"/>
    <w:rsid w:val="00DA3138"/>
    <w:rsid w:val="00DB475A"/>
    <w:rsid w:val="00DB7357"/>
    <w:rsid w:val="00DC0098"/>
    <w:rsid w:val="00DC5288"/>
    <w:rsid w:val="00DD1F56"/>
    <w:rsid w:val="00DD7269"/>
    <w:rsid w:val="00DE2650"/>
    <w:rsid w:val="00DE585F"/>
    <w:rsid w:val="00DE6312"/>
    <w:rsid w:val="00DF53E8"/>
    <w:rsid w:val="00DF79A1"/>
    <w:rsid w:val="00E0461E"/>
    <w:rsid w:val="00E0637A"/>
    <w:rsid w:val="00E0693A"/>
    <w:rsid w:val="00E07969"/>
    <w:rsid w:val="00E1455E"/>
    <w:rsid w:val="00E14634"/>
    <w:rsid w:val="00E175FB"/>
    <w:rsid w:val="00E2046B"/>
    <w:rsid w:val="00E2333B"/>
    <w:rsid w:val="00E278EF"/>
    <w:rsid w:val="00E32CA5"/>
    <w:rsid w:val="00E35F66"/>
    <w:rsid w:val="00E455FE"/>
    <w:rsid w:val="00E46C48"/>
    <w:rsid w:val="00E46DC6"/>
    <w:rsid w:val="00E65B95"/>
    <w:rsid w:val="00E66A2A"/>
    <w:rsid w:val="00E67726"/>
    <w:rsid w:val="00E70415"/>
    <w:rsid w:val="00E714A9"/>
    <w:rsid w:val="00E72867"/>
    <w:rsid w:val="00E73258"/>
    <w:rsid w:val="00E73C7C"/>
    <w:rsid w:val="00E769E1"/>
    <w:rsid w:val="00E774F9"/>
    <w:rsid w:val="00E77FCC"/>
    <w:rsid w:val="00E831F2"/>
    <w:rsid w:val="00E84BCB"/>
    <w:rsid w:val="00E87454"/>
    <w:rsid w:val="00E877B7"/>
    <w:rsid w:val="00E95120"/>
    <w:rsid w:val="00E95B55"/>
    <w:rsid w:val="00E97E95"/>
    <w:rsid w:val="00EA11B0"/>
    <w:rsid w:val="00EA2499"/>
    <w:rsid w:val="00EA4EA4"/>
    <w:rsid w:val="00EA780E"/>
    <w:rsid w:val="00EA7CED"/>
    <w:rsid w:val="00EB2B61"/>
    <w:rsid w:val="00EC04F1"/>
    <w:rsid w:val="00EC5A5A"/>
    <w:rsid w:val="00ED0633"/>
    <w:rsid w:val="00ED2C8C"/>
    <w:rsid w:val="00ED4DAA"/>
    <w:rsid w:val="00ED5681"/>
    <w:rsid w:val="00EE4624"/>
    <w:rsid w:val="00EF67FB"/>
    <w:rsid w:val="00F02068"/>
    <w:rsid w:val="00F05F05"/>
    <w:rsid w:val="00F10540"/>
    <w:rsid w:val="00F112E7"/>
    <w:rsid w:val="00F21C2F"/>
    <w:rsid w:val="00F2763D"/>
    <w:rsid w:val="00F27CA2"/>
    <w:rsid w:val="00F308A9"/>
    <w:rsid w:val="00F336C6"/>
    <w:rsid w:val="00F3605D"/>
    <w:rsid w:val="00F4128E"/>
    <w:rsid w:val="00F4776A"/>
    <w:rsid w:val="00F55633"/>
    <w:rsid w:val="00F556AF"/>
    <w:rsid w:val="00F6105D"/>
    <w:rsid w:val="00F62EE2"/>
    <w:rsid w:val="00F65E13"/>
    <w:rsid w:val="00F66BBE"/>
    <w:rsid w:val="00F67161"/>
    <w:rsid w:val="00F72088"/>
    <w:rsid w:val="00F7473B"/>
    <w:rsid w:val="00F75889"/>
    <w:rsid w:val="00F76718"/>
    <w:rsid w:val="00F77F79"/>
    <w:rsid w:val="00F80260"/>
    <w:rsid w:val="00F85CF2"/>
    <w:rsid w:val="00F97999"/>
    <w:rsid w:val="00FA63FC"/>
    <w:rsid w:val="00FB10A8"/>
    <w:rsid w:val="00FB17AC"/>
    <w:rsid w:val="00FC4EB8"/>
    <w:rsid w:val="00FC609E"/>
    <w:rsid w:val="00FD2327"/>
    <w:rsid w:val="00FD2580"/>
    <w:rsid w:val="00FD2CC4"/>
    <w:rsid w:val="00FD43F7"/>
    <w:rsid w:val="00FD7382"/>
    <w:rsid w:val="00FD76B2"/>
    <w:rsid w:val="00FE3AEF"/>
    <w:rsid w:val="00FE5683"/>
    <w:rsid w:val="00FE57C7"/>
    <w:rsid w:val="00FE7C68"/>
    <w:rsid w:val="00FF2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7EF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A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B3A83"/>
    <w:pPr>
      <w:keepNext/>
      <w:widowControl/>
      <w:numPr>
        <w:numId w:val="1"/>
      </w:numPr>
      <w:suppressAutoHyphens w:val="0"/>
      <w:outlineLvl w:val="0"/>
    </w:pPr>
    <w:rPr>
      <w:rFonts w:eastAsia="Times New Roman"/>
      <w:kern w:val="1"/>
      <w:szCs w:val="20"/>
    </w:rPr>
  </w:style>
  <w:style w:type="paragraph" w:styleId="Nagwek2">
    <w:name w:val="heading 2"/>
    <w:basedOn w:val="Normalny"/>
    <w:next w:val="Normalny"/>
    <w:link w:val="Nagwek2Znak"/>
    <w:qFormat/>
    <w:rsid w:val="009B3A83"/>
    <w:pPr>
      <w:keepNext/>
      <w:widowControl/>
      <w:numPr>
        <w:ilvl w:val="1"/>
        <w:numId w:val="1"/>
      </w:numPr>
      <w:suppressAutoHyphens w:val="0"/>
      <w:outlineLvl w:val="1"/>
    </w:pPr>
    <w:rPr>
      <w:rFonts w:eastAsia="Times New Roman"/>
      <w:b/>
      <w:kern w:val="1"/>
      <w:szCs w:val="20"/>
    </w:rPr>
  </w:style>
  <w:style w:type="paragraph" w:styleId="Nagwek3">
    <w:name w:val="heading 3"/>
    <w:basedOn w:val="Normalny"/>
    <w:next w:val="Normalny"/>
    <w:link w:val="Nagwek3Znak"/>
    <w:qFormat/>
    <w:rsid w:val="009B3A83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B3A83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kern w:val="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B3A83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3A8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B3A83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B3A83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B3A83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9B3A83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Zawartotabeli">
    <w:name w:val="Zawartość tabeli"/>
    <w:basedOn w:val="Normalny"/>
    <w:rsid w:val="009B3A83"/>
    <w:pPr>
      <w:suppressLineNumbers/>
    </w:pPr>
  </w:style>
  <w:style w:type="character" w:customStyle="1" w:styleId="WW8Num2z0">
    <w:name w:val="WW8Num2z0"/>
    <w:rsid w:val="009B3A83"/>
    <w:rPr>
      <w:rFonts w:cs="Times New Roman"/>
    </w:rPr>
  </w:style>
  <w:style w:type="character" w:customStyle="1" w:styleId="WW8Num3z0">
    <w:name w:val="WW8Num3z0"/>
    <w:rsid w:val="009B3A83"/>
    <w:rPr>
      <w:rFonts w:ascii="Times New Roman" w:hAnsi="Times New Roman" w:cs="Times New Roman"/>
    </w:rPr>
  </w:style>
  <w:style w:type="character" w:customStyle="1" w:styleId="WW8Num4z0">
    <w:name w:val="WW8Num4z0"/>
    <w:rsid w:val="009B3A83"/>
    <w:rPr>
      <w:b w:val="0"/>
    </w:rPr>
  </w:style>
  <w:style w:type="character" w:customStyle="1" w:styleId="WW8Num5z0">
    <w:name w:val="WW8Num5z0"/>
    <w:rsid w:val="009B3A83"/>
    <w:rPr>
      <w:rFonts w:ascii="Times New Roman" w:hAnsi="Times New Roman"/>
    </w:rPr>
  </w:style>
  <w:style w:type="character" w:customStyle="1" w:styleId="Absatz-Standardschriftart">
    <w:name w:val="Absatz-Standardschriftart"/>
    <w:rsid w:val="009B3A83"/>
  </w:style>
  <w:style w:type="character" w:customStyle="1" w:styleId="WW-Absatz-Standardschriftart">
    <w:name w:val="WW-Absatz-Standardschriftart"/>
    <w:rsid w:val="009B3A83"/>
  </w:style>
  <w:style w:type="character" w:customStyle="1" w:styleId="WW-Absatz-Standardschriftart1">
    <w:name w:val="WW-Absatz-Standardschriftart1"/>
    <w:rsid w:val="009B3A83"/>
  </w:style>
  <w:style w:type="character" w:customStyle="1" w:styleId="WW-Absatz-Standardschriftart11">
    <w:name w:val="WW-Absatz-Standardschriftart11"/>
    <w:rsid w:val="009B3A83"/>
  </w:style>
  <w:style w:type="character" w:customStyle="1" w:styleId="Domylnaczcionkaakapitu3">
    <w:name w:val="Domyślna czcionka akapitu3"/>
    <w:rsid w:val="009B3A83"/>
  </w:style>
  <w:style w:type="character" w:customStyle="1" w:styleId="WW-Absatz-Standardschriftart111">
    <w:name w:val="WW-Absatz-Standardschriftart111"/>
    <w:rsid w:val="009B3A83"/>
  </w:style>
  <w:style w:type="character" w:customStyle="1" w:styleId="WW-Absatz-Standardschriftart1111">
    <w:name w:val="WW-Absatz-Standardschriftart1111"/>
    <w:rsid w:val="009B3A83"/>
  </w:style>
  <w:style w:type="character" w:customStyle="1" w:styleId="WW-Absatz-Standardschriftart11111">
    <w:name w:val="WW-Absatz-Standardschriftart11111"/>
    <w:rsid w:val="009B3A83"/>
  </w:style>
  <w:style w:type="character" w:customStyle="1" w:styleId="WW-Absatz-Standardschriftart111111">
    <w:name w:val="WW-Absatz-Standardschriftart111111"/>
    <w:rsid w:val="009B3A83"/>
  </w:style>
  <w:style w:type="character" w:customStyle="1" w:styleId="Domylnaczcionkaakapitu2">
    <w:name w:val="Domyślna czcionka akapitu2"/>
    <w:rsid w:val="009B3A83"/>
  </w:style>
  <w:style w:type="character" w:customStyle="1" w:styleId="WW8Num1z0">
    <w:name w:val="WW8Num1z0"/>
    <w:rsid w:val="009B3A83"/>
    <w:rPr>
      <w:rFonts w:ascii="Times New Roman" w:hAnsi="Times New Roman" w:cs="Times New Roman"/>
    </w:rPr>
  </w:style>
  <w:style w:type="character" w:customStyle="1" w:styleId="WW8Num10z0">
    <w:name w:val="WW8Num10z0"/>
    <w:rsid w:val="009B3A83"/>
    <w:rPr>
      <w:rFonts w:cs="Times New Roman"/>
    </w:rPr>
  </w:style>
  <w:style w:type="character" w:customStyle="1" w:styleId="WW8Num14z0">
    <w:name w:val="WW8Num14z0"/>
    <w:rsid w:val="009B3A83"/>
    <w:rPr>
      <w:rFonts w:cs="Times New Roman"/>
    </w:rPr>
  </w:style>
  <w:style w:type="character" w:customStyle="1" w:styleId="WW8Num17z0">
    <w:name w:val="WW8Num17z0"/>
    <w:rsid w:val="009B3A83"/>
    <w:rPr>
      <w:rFonts w:ascii="Times New Roman" w:hAnsi="Times New Roman" w:cs="Times New Roman"/>
    </w:rPr>
  </w:style>
  <w:style w:type="character" w:customStyle="1" w:styleId="WW8Num18z0">
    <w:name w:val="WW8Num18z0"/>
    <w:rsid w:val="009B3A83"/>
    <w:rPr>
      <w:rFonts w:cs="Times New Roman"/>
    </w:rPr>
  </w:style>
  <w:style w:type="character" w:customStyle="1" w:styleId="WW8Num19z0">
    <w:name w:val="WW8Num19z0"/>
    <w:rsid w:val="009B3A83"/>
    <w:rPr>
      <w:b w:val="0"/>
      <w:u w:val="none"/>
    </w:rPr>
  </w:style>
  <w:style w:type="character" w:customStyle="1" w:styleId="WW8Num20z0">
    <w:name w:val="WW8Num20z0"/>
    <w:rsid w:val="009B3A83"/>
    <w:rPr>
      <w:rFonts w:ascii="Tahoma" w:eastAsia="Andale Sans UI" w:hAnsi="Tahoma" w:cs="Tahoma"/>
    </w:rPr>
  </w:style>
  <w:style w:type="character" w:customStyle="1" w:styleId="WW8Num21z0">
    <w:name w:val="WW8Num21z0"/>
    <w:rsid w:val="009B3A83"/>
    <w:rPr>
      <w:rFonts w:ascii="Symbol" w:hAnsi="Symbol"/>
    </w:rPr>
  </w:style>
  <w:style w:type="character" w:customStyle="1" w:styleId="WW8Num21z1">
    <w:name w:val="WW8Num21z1"/>
    <w:rsid w:val="009B3A83"/>
    <w:rPr>
      <w:rFonts w:ascii="Courier New" w:hAnsi="Courier New" w:cs="Courier New"/>
    </w:rPr>
  </w:style>
  <w:style w:type="character" w:customStyle="1" w:styleId="WW8Num21z2">
    <w:name w:val="WW8Num21z2"/>
    <w:rsid w:val="009B3A83"/>
    <w:rPr>
      <w:rFonts w:ascii="Wingdings" w:hAnsi="Wingdings"/>
    </w:rPr>
  </w:style>
  <w:style w:type="character" w:customStyle="1" w:styleId="WW8Num24z0">
    <w:name w:val="WW8Num24z0"/>
    <w:rsid w:val="009B3A83"/>
    <w:rPr>
      <w:rFonts w:cs="Times New Roman"/>
    </w:rPr>
  </w:style>
  <w:style w:type="character" w:customStyle="1" w:styleId="WW8Num26z0">
    <w:name w:val="WW8Num26z0"/>
    <w:rsid w:val="009B3A83"/>
    <w:rPr>
      <w:rFonts w:cs="Times New Roman"/>
    </w:rPr>
  </w:style>
  <w:style w:type="character" w:customStyle="1" w:styleId="WW8Num27z0">
    <w:name w:val="WW8Num27z0"/>
    <w:rsid w:val="009B3A83"/>
    <w:rPr>
      <w:rFonts w:cs="Times New Roman"/>
    </w:rPr>
  </w:style>
  <w:style w:type="character" w:customStyle="1" w:styleId="WW8Num28z0">
    <w:name w:val="WW8Num28z0"/>
    <w:rsid w:val="009B3A83"/>
    <w:rPr>
      <w:rFonts w:cs="Times New Roman"/>
    </w:rPr>
  </w:style>
  <w:style w:type="character" w:customStyle="1" w:styleId="WW8Num29z0">
    <w:name w:val="WW8Num29z0"/>
    <w:rsid w:val="009B3A83"/>
    <w:rPr>
      <w:rFonts w:ascii="Times New Roman" w:eastAsia="Times New Roman" w:hAnsi="Times New Roman"/>
    </w:rPr>
  </w:style>
  <w:style w:type="character" w:customStyle="1" w:styleId="WW8Num29z1">
    <w:name w:val="WW8Num29z1"/>
    <w:rsid w:val="009B3A83"/>
    <w:rPr>
      <w:rFonts w:ascii="Courier New" w:hAnsi="Courier New"/>
    </w:rPr>
  </w:style>
  <w:style w:type="character" w:customStyle="1" w:styleId="WW8Num29z2">
    <w:name w:val="WW8Num29z2"/>
    <w:rsid w:val="009B3A83"/>
    <w:rPr>
      <w:rFonts w:ascii="Wingdings" w:hAnsi="Wingdings"/>
    </w:rPr>
  </w:style>
  <w:style w:type="character" w:customStyle="1" w:styleId="WW8Num29z3">
    <w:name w:val="WW8Num29z3"/>
    <w:rsid w:val="009B3A83"/>
    <w:rPr>
      <w:rFonts w:ascii="Symbol" w:hAnsi="Symbol"/>
    </w:rPr>
  </w:style>
  <w:style w:type="character" w:customStyle="1" w:styleId="WW8Num30z0">
    <w:name w:val="WW8Num30z0"/>
    <w:rsid w:val="009B3A8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9B3A83"/>
    <w:rPr>
      <w:rFonts w:ascii="Symbol" w:hAnsi="Symbol" w:cs="Wingdings"/>
      <w:sz w:val="30"/>
      <w:szCs w:val="30"/>
    </w:rPr>
  </w:style>
  <w:style w:type="character" w:customStyle="1" w:styleId="WW8Num31z1">
    <w:name w:val="WW8Num31z1"/>
    <w:rsid w:val="009B3A83"/>
    <w:rPr>
      <w:rFonts w:ascii="Courier New" w:hAnsi="Courier New" w:cs="Courier New"/>
    </w:rPr>
  </w:style>
  <w:style w:type="character" w:customStyle="1" w:styleId="WW8Num31z2">
    <w:name w:val="WW8Num31z2"/>
    <w:rsid w:val="009B3A83"/>
    <w:rPr>
      <w:rFonts w:ascii="Wingdings" w:hAnsi="Wingdings"/>
    </w:rPr>
  </w:style>
  <w:style w:type="character" w:customStyle="1" w:styleId="WW8Num31z3">
    <w:name w:val="WW8Num31z3"/>
    <w:rsid w:val="009B3A83"/>
    <w:rPr>
      <w:rFonts w:ascii="Symbol" w:hAnsi="Symbol"/>
    </w:rPr>
  </w:style>
  <w:style w:type="character" w:customStyle="1" w:styleId="WW8Num35z0">
    <w:name w:val="WW8Num35z0"/>
    <w:rsid w:val="009B3A83"/>
    <w:rPr>
      <w:rFonts w:cs="Times New Roman"/>
    </w:rPr>
  </w:style>
  <w:style w:type="character" w:customStyle="1" w:styleId="WW8Num37z0">
    <w:name w:val="WW8Num37z0"/>
    <w:rsid w:val="009B3A83"/>
    <w:rPr>
      <w:rFonts w:ascii="Symbol" w:hAnsi="Symbol"/>
    </w:rPr>
  </w:style>
  <w:style w:type="character" w:customStyle="1" w:styleId="WW8Num37z1">
    <w:name w:val="WW8Num37z1"/>
    <w:rsid w:val="009B3A83"/>
    <w:rPr>
      <w:rFonts w:ascii="Courier New" w:hAnsi="Courier New" w:cs="Courier New"/>
    </w:rPr>
  </w:style>
  <w:style w:type="character" w:customStyle="1" w:styleId="WW8Num37z2">
    <w:name w:val="WW8Num37z2"/>
    <w:rsid w:val="009B3A83"/>
    <w:rPr>
      <w:rFonts w:ascii="Wingdings" w:hAnsi="Wingdings"/>
    </w:rPr>
  </w:style>
  <w:style w:type="character" w:customStyle="1" w:styleId="Domylnaczcionkaakapitu1">
    <w:name w:val="Domyślna czcionka akapitu1"/>
    <w:rsid w:val="009B3A83"/>
  </w:style>
  <w:style w:type="character" w:customStyle="1" w:styleId="ZnakZnak">
    <w:name w:val="Znak Znak"/>
    <w:rsid w:val="009B3A83"/>
    <w:rPr>
      <w:lang w:val="pl-PL" w:eastAsia="ar-SA" w:bidi="ar-SA"/>
    </w:rPr>
  </w:style>
  <w:style w:type="character" w:styleId="Numerstrony">
    <w:name w:val="page number"/>
    <w:basedOn w:val="Domylnaczcionkaakapitu1"/>
    <w:rsid w:val="009B3A83"/>
  </w:style>
  <w:style w:type="character" w:styleId="Hipercze">
    <w:name w:val="Hyperlink"/>
    <w:rsid w:val="009B3A83"/>
    <w:rPr>
      <w:color w:val="0000FF"/>
      <w:u w:val="single"/>
    </w:rPr>
  </w:style>
  <w:style w:type="character" w:customStyle="1" w:styleId="Teksttreci8ptBezpogrubienia">
    <w:name w:val="Tekst treści + 8 pt;Bez pogrubienia"/>
    <w:rsid w:val="009B3A83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paragraph" w:customStyle="1" w:styleId="Nagwek30">
    <w:name w:val="Nagłówek3"/>
    <w:basedOn w:val="Normalny"/>
    <w:next w:val="Tekstpodstawowy"/>
    <w:rsid w:val="009B3A83"/>
    <w:pPr>
      <w:keepNext/>
      <w:spacing w:before="240" w:after="120"/>
    </w:pPr>
    <w:rPr>
      <w:rFonts w:ascii="Arial" w:eastAsia="Lucida Sans Unicode" w:hAnsi="Arial" w:cs="Mangal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9B3A83"/>
    <w:pPr>
      <w:widowControl/>
      <w:suppressAutoHyphens w:val="0"/>
      <w:jc w:val="both"/>
    </w:pPr>
    <w:rPr>
      <w:rFonts w:eastAsia="Times New Roman"/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3A8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Lista">
    <w:name w:val="List"/>
    <w:basedOn w:val="Tekstpodstawowy"/>
    <w:rsid w:val="009B3A83"/>
    <w:rPr>
      <w:rFonts w:cs="Mangal"/>
    </w:rPr>
  </w:style>
  <w:style w:type="paragraph" w:customStyle="1" w:styleId="Podpis3">
    <w:name w:val="Podpis3"/>
    <w:basedOn w:val="Normalny"/>
    <w:rsid w:val="009B3A83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Indeks">
    <w:name w:val="Indeks"/>
    <w:basedOn w:val="Normalny"/>
    <w:rsid w:val="009B3A83"/>
    <w:pPr>
      <w:suppressLineNumbers/>
    </w:pPr>
    <w:rPr>
      <w:rFonts w:cs="Mangal"/>
      <w:kern w:val="1"/>
    </w:rPr>
  </w:style>
  <w:style w:type="paragraph" w:customStyle="1" w:styleId="Nagwek20">
    <w:name w:val="Nagłówek2"/>
    <w:basedOn w:val="Normalny"/>
    <w:next w:val="Tekstpodstawowy"/>
    <w:rsid w:val="009B3A83"/>
    <w:pPr>
      <w:keepNext/>
      <w:spacing w:before="240" w:after="120"/>
    </w:pPr>
    <w:rPr>
      <w:rFonts w:ascii="Arial" w:eastAsia="Lucida Sans Unicode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9B3A83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Nagwek10">
    <w:name w:val="Nagłówek1"/>
    <w:basedOn w:val="Normalny"/>
    <w:next w:val="Tekstpodstawowy"/>
    <w:rsid w:val="009B3A83"/>
    <w:pPr>
      <w:keepNext/>
      <w:spacing w:before="240" w:after="120"/>
    </w:pPr>
    <w:rPr>
      <w:rFonts w:ascii="Arial" w:eastAsia="Lucida Sans Unicode" w:hAnsi="Arial" w:cs="Mangal"/>
      <w:kern w:val="1"/>
      <w:sz w:val="28"/>
      <w:szCs w:val="28"/>
    </w:rPr>
  </w:style>
  <w:style w:type="paragraph" w:customStyle="1" w:styleId="Podpis1">
    <w:name w:val="Podpis1"/>
    <w:basedOn w:val="Normalny"/>
    <w:rsid w:val="009B3A83"/>
    <w:pPr>
      <w:suppressLineNumbers/>
      <w:spacing w:before="120" w:after="120"/>
    </w:pPr>
    <w:rPr>
      <w:rFonts w:cs="Mangal"/>
      <w:i/>
      <w:iCs/>
      <w:kern w:val="1"/>
    </w:rPr>
  </w:style>
  <w:style w:type="paragraph" w:styleId="Stopka">
    <w:name w:val="footer"/>
    <w:basedOn w:val="Normalny"/>
    <w:link w:val="StopkaZnak"/>
    <w:uiPriority w:val="99"/>
    <w:rsid w:val="009B3A83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B3A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9B3A83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1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B3A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9B3A83"/>
    <w:pPr>
      <w:widowControl/>
      <w:suppressAutoHyphens w:val="0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9B3A83"/>
    <w:pPr>
      <w:widowControl/>
      <w:suppressAutoHyphens w:val="0"/>
      <w:spacing w:after="120" w:line="480" w:lineRule="auto"/>
    </w:pPr>
    <w:rPr>
      <w:rFonts w:eastAsia="Times New Roman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9B3A83"/>
    <w:pPr>
      <w:widowControl/>
      <w:ind w:left="720"/>
    </w:pPr>
    <w:rPr>
      <w:rFonts w:eastAsia="Calibri"/>
      <w:kern w:val="1"/>
      <w:sz w:val="20"/>
      <w:szCs w:val="20"/>
    </w:rPr>
  </w:style>
  <w:style w:type="paragraph" w:customStyle="1" w:styleId="Skrconyadreszwrotny">
    <w:name w:val="Skrócony adres zwrotny"/>
    <w:basedOn w:val="Normalny"/>
    <w:rsid w:val="009B3A83"/>
    <w:rPr>
      <w:kern w:val="1"/>
      <w:szCs w:val="20"/>
    </w:rPr>
  </w:style>
  <w:style w:type="paragraph" w:customStyle="1" w:styleId="AbsatzTableFormat">
    <w:name w:val="AbsatzTableFormat"/>
    <w:basedOn w:val="Normalny"/>
    <w:rsid w:val="009B3A83"/>
    <w:pPr>
      <w:widowControl/>
      <w:suppressAutoHyphens w:val="0"/>
    </w:pPr>
    <w:rPr>
      <w:rFonts w:ascii="Arial Narrow" w:eastAsia="Times New Roman" w:hAnsi="Arial Narrow"/>
      <w:kern w:val="1"/>
      <w:sz w:val="20"/>
      <w:szCs w:val="20"/>
    </w:rPr>
  </w:style>
  <w:style w:type="paragraph" w:customStyle="1" w:styleId="Lista-kontynuacja1">
    <w:name w:val="Lista - kontynuacja1"/>
    <w:basedOn w:val="Normalny"/>
    <w:rsid w:val="009B3A83"/>
    <w:pPr>
      <w:spacing w:after="120"/>
      <w:ind w:left="283"/>
    </w:pPr>
    <w:rPr>
      <w:kern w:val="1"/>
    </w:rPr>
  </w:style>
  <w:style w:type="paragraph" w:customStyle="1" w:styleId="Lista-kontynuacja21">
    <w:name w:val="Lista - kontynuacja 21"/>
    <w:basedOn w:val="Lista-kontynuacja1"/>
    <w:rsid w:val="009B3A83"/>
    <w:pPr>
      <w:widowControl/>
      <w:suppressAutoHyphens w:val="0"/>
      <w:spacing w:after="160"/>
      <w:ind w:left="1080" w:hanging="360"/>
    </w:pPr>
    <w:rPr>
      <w:rFonts w:eastAsia="Times New Roman"/>
      <w:sz w:val="20"/>
      <w:szCs w:val="20"/>
    </w:rPr>
  </w:style>
  <w:style w:type="paragraph" w:customStyle="1" w:styleId="Nagwektabeli">
    <w:name w:val="Nagłówek tabeli"/>
    <w:basedOn w:val="Zawartotabeli"/>
    <w:rsid w:val="009B3A83"/>
    <w:pPr>
      <w:jc w:val="center"/>
    </w:pPr>
    <w:rPr>
      <w:b/>
      <w:bCs/>
      <w:kern w:val="1"/>
    </w:rPr>
  </w:style>
  <w:style w:type="paragraph" w:customStyle="1" w:styleId="Tekstkomentarza1">
    <w:name w:val="Tekst komentarza1"/>
    <w:basedOn w:val="Normalny"/>
    <w:rsid w:val="009B3A83"/>
    <w:rPr>
      <w:kern w:val="1"/>
      <w:sz w:val="20"/>
      <w:szCs w:val="20"/>
    </w:rPr>
  </w:style>
  <w:style w:type="paragraph" w:customStyle="1" w:styleId="Tekstwstpniesformatowany">
    <w:name w:val="Tekst wstępnie sformatowany"/>
    <w:basedOn w:val="Normalny"/>
    <w:rsid w:val="009B3A83"/>
    <w:rPr>
      <w:rFonts w:ascii="Courier New" w:eastAsia="Courier New" w:hAnsi="Courier New" w:cs="Courier New"/>
      <w:kern w:val="1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A83"/>
    <w:rPr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A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A83"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A8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A83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A83"/>
    <w:rPr>
      <w:rFonts w:ascii="Tahoma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867"/>
    <w:rPr>
      <w:sz w:val="16"/>
      <w:szCs w:val="16"/>
    </w:rPr>
  </w:style>
  <w:style w:type="paragraph" w:customStyle="1" w:styleId="Tekstdymka1">
    <w:name w:val="Tekst dymka1"/>
    <w:basedOn w:val="Normalny"/>
    <w:semiHidden/>
    <w:rsid w:val="0002219A"/>
    <w:pPr>
      <w:widowControl/>
      <w:suppressAutoHyphens w:val="0"/>
    </w:pPr>
    <w:rPr>
      <w:rFonts w:ascii="Tahoma" w:eastAsia="Times New Roman" w:hAnsi="Tahoma" w:cs="Tahoma"/>
      <w:noProof/>
      <w:kern w:val="0"/>
      <w:sz w:val="16"/>
      <w:szCs w:val="16"/>
      <w:lang w:eastAsia="pl-PL"/>
    </w:rPr>
  </w:style>
  <w:style w:type="paragraph" w:styleId="Bezodstpw">
    <w:name w:val="No Spacing"/>
    <w:uiPriority w:val="1"/>
    <w:qFormat/>
    <w:rsid w:val="007F4F9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a">
    <w:name w:val="正文"/>
    <w:rsid w:val="00077E8C"/>
    <w:pPr>
      <w:spacing w:after="0" w:line="240" w:lineRule="auto"/>
    </w:pPr>
    <w:rPr>
      <w:rFonts w:ascii="Times New Roman" w:eastAsia="Arial Unicode MS" w:hAnsi="Times New Roman" w:cs="Arial Unicode MS"/>
      <w:color w:val="00000A"/>
      <w:kern w:val="1"/>
      <w:sz w:val="24"/>
      <w:szCs w:val="24"/>
      <w:u w:color="00000A"/>
      <w:lang w:eastAsia="zh-CN" w:bidi="hi-IN"/>
    </w:rPr>
  </w:style>
  <w:style w:type="paragraph" w:styleId="Lista-kontynuacja2">
    <w:name w:val="List Continue 2"/>
    <w:basedOn w:val="Normalny"/>
    <w:uiPriority w:val="99"/>
    <w:semiHidden/>
    <w:unhideWhenUsed/>
    <w:rsid w:val="002E62A6"/>
    <w:pPr>
      <w:spacing w:after="120"/>
      <w:ind w:left="566"/>
      <w:contextualSpacing/>
    </w:pPr>
  </w:style>
  <w:style w:type="paragraph" w:styleId="NormalnyWeb">
    <w:name w:val="Normal (Web)"/>
    <w:basedOn w:val="Normalny"/>
    <w:uiPriority w:val="99"/>
    <w:unhideWhenUsed/>
    <w:rsid w:val="00A1066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Style5">
    <w:name w:val="Style5"/>
    <w:basedOn w:val="Normalny"/>
    <w:uiPriority w:val="99"/>
    <w:rsid w:val="001C3067"/>
    <w:pPr>
      <w:suppressAutoHyphens w:val="0"/>
      <w:autoSpaceDE w:val="0"/>
      <w:autoSpaceDN w:val="0"/>
      <w:adjustRightInd w:val="0"/>
      <w:spacing w:line="230" w:lineRule="exact"/>
    </w:pPr>
    <w:rPr>
      <w:rFonts w:eastAsia="Times New Roman"/>
      <w:kern w:val="0"/>
      <w:lang w:eastAsia="pl-PL"/>
    </w:rPr>
  </w:style>
  <w:style w:type="character" w:customStyle="1" w:styleId="FontStyle12">
    <w:name w:val="Font Style12"/>
    <w:basedOn w:val="Domylnaczcionkaakapitu"/>
    <w:uiPriority w:val="99"/>
    <w:rsid w:val="001C306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1C3067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7EAF-25D7-4FC0-A9FB-56EABF84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4052</Words>
  <Characters>24313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2020-09-01T05:35:00Z</dcterms:created>
  <dcterms:modified xsi:type="dcterms:W3CDTF">2020-10-22T12:56:00Z</dcterms:modified>
</cp:coreProperties>
</file>