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361" w:rsidRPr="00B23FC6" w:rsidRDefault="00077E8C" w:rsidP="00077E8C">
      <w:pPr>
        <w:widowControl/>
        <w:shd w:val="clear" w:color="auto" w:fill="F2F2F2" w:themeFill="background1" w:themeFillShade="F2"/>
        <w:tabs>
          <w:tab w:val="left" w:pos="9781"/>
        </w:tabs>
        <w:jc w:val="center"/>
        <w:rPr>
          <w:rFonts w:ascii="Century Gothic" w:eastAsia="Times New Roman" w:hAnsi="Century Gothic"/>
          <w:b/>
          <w:kern w:val="0"/>
          <w:lang w:eastAsia="zh-CN"/>
        </w:rPr>
      </w:pPr>
      <w:r>
        <w:rPr>
          <w:rFonts w:ascii="Century Gothic" w:eastAsia="Times New Roman" w:hAnsi="Century Gothic"/>
          <w:b/>
          <w:kern w:val="0"/>
          <w:lang w:eastAsia="zh-CN"/>
        </w:rPr>
        <w:t>Opis przedmiotu zamówienia</w:t>
      </w:r>
    </w:p>
    <w:p w:rsidR="00176361" w:rsidRPr="00B23FC6" w:rsidRDefault="00176361" w:rsidP="00176361">
      <w:pPr>
        <w:widowControl/>
        <w:jc w:val="center"/>
        <w:rPr>
          <w:rFonts w:ascii="Century Gothic" w:eastAsia="Times New Roman" w:hAnsi="Century Gothic"/>
          <w:b/>
          <w:kern w:val="0"/>
          <w:lang w:eastAsia="zh-CN"/>
        </w:rPr>
      </w:pPr>
    </w:p>
    <w:p w:rsidR="00077E8C" w:rsidRPr="00FA0CC9" w:rsidRDefault="00550EC4" w:rsidP="00077E8C">
      <w:pPr>
        <w:spacing w:line="276" w:lineRule="auto"/>
        <w:ind w:left="2124" w:hanging="2124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Unit stomatologiczny</w:t>
      </w:r>
    </w:p>
    <w:p w:rsidR="00077E8C" w:rsidRPr="00077E8C" w:rsidRDefault="00077E8C" w:rsidP="00077E8C">
      <w:pPr>
        <w:spacing w:line="276" w:lineRule="auto"/>
        <w:rPr>
          <w:rFonts w:ascii="Tahoma" w:hAnsi="Tahoma"/>
        </w:rPr>
      </w:pPr>
      <w:bookmarkStart w:id="0" w:name="_GoBack"/>
      <w:bookmarkEnd w:id="0"/>
    </w:p>
    <w:p w:rsidR="00077E8C" w:rsidRPr="00FA0CC9" w:rsidRDefault="00077E8C" w:rsidP="00077E8C">
      <w:pPr>
        <w:spacing w:line="276" w:lineRule="auto"/>
        <w:rPr>
          <w:rFonts w:ascii="Century Gothic" w:hAnsi="Century Gothic"/>
        </w:rPr>
      </w:pPr>
      <w:r w:rsidRPr="00FA0CC9">
        <w:rPr>
          <w:rFonts w:ascii="Century Gothic" w:hAnsi="Century Gothic"/>
          <w:b/>
        </w:rPr>
        <w:t xml:space="preserve">Rozdział nr I - </w:t>
      </w:r>
      <w:r w:rsidRPr="00FA0CC9">
        <w:rPr>
          <w:rFonts w:ascii="Century Gothic" w:hAnsi="Century Gothic"/>
          <w:i/>
        </w:rPr>
        <w:t>Parametry techniczne i eksploatacyjne</w:t>
      </w:r>
    </w:p>
    <w:tbl>
      <w:tblPr>
        <w:tblW w:w="1545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8"/>
        <w:gridCol w:w="4861"/>
        <w:gridCol w:w="1559"/>
        <w:gridCol w:w="4819"/>
        <w:gridCol w:w="3544"/>
      </w:tblGrid>
      <w:tr w:rsidR="007D20C8" w:rsidRPr="00077E8C" w:rsidTr="007D20C8">
        <w:trPr>
          <w:trHeight w:val="409"/>
          <w:tblHeader/>
        </w:trPr>
        <w:tc>
          <w:tcPr>
            <w:tcW w:w="668" w:type="dxa"/>
            <w:shd w:val="clear" w:color="auto" w:fill="auto"/>
            <w:vAlign w:val="center"/>
          </w:tcPr>
          <w:p w:rsidR="007D20C8" w:rsidRPr="0096098D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</w:pPr>
            <w:r w:rsidRPr="0096098D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  <w:t>LP</w:t>
            </w: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96098D" w:rsidRDefault="007D20C8" w:rsidP="0096098D">
            <w:pPr>
              <w:pStyle w:val="Zawartotabeli"/>
              <w:snapToGrid w:val="0"/>
              <w:spacing w:before="40" w:after="40"/>
              <w:jc w:val="both"/>
              <w:rPr>
                <w:rFonts w:ascii="Century Gothic" w:hAnsi="Century Gothic" w:cs="Arial"/>
                <w:b/>
                <w:sz w:val="16"/>
                <w:szCs w:val="20"/>
              </w:rPr>
            </w:pPr>
            <w:r w:rsidRPr="0096098D">
              <w:rPr>
                <w:rFonts w:ascii="Century Gothic" w:hAnsi="Century Gothic" w:cs="Arial"/>
                <w:b/>
                <w:sz w:val="16"/>
                <w:szCs w:val="20"/>
              </w:rPr>
              <w:t>Opis parametru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96098D" w:rsidRDefault="007D20C8" w:rsidP="0096098D">
            <w:pPr>
              <w:pStyle w:val="Zawartotabeli"/>
              <w:snapToGrid w:val="0"/>
              <w:spacing w:before="40" w:after="40"/>
              <w:jc w:val="center"/>
              <w:rPr>
                <w:rFonts w:ascii="Century Gothic" w:hAnsi="Century Gothic" w:cs="Arial"/>
                <w:b/>
                <w:sz w:val="16"/>
                <w:szCs w:val="20"/>
              </w:rPr>
            </w:pPr>
            <w:r w:rsidRPr="009609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>Parametr / wartość / ilość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86378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sz w:val="16"/>
                <w:szCs w:val="20"/>
              </w:rPr>
            </w:pPr>
            <w:r w:rsidRPr="00686378">
              <w:rPr>
                <w:rFonts w:ascii="Century Gothic" w:hAnsi="Century Gothic"/>
                <w:b/>
                <w:bCs/>
                <w:sz w:val="16"/>
                <w:szCs w:val="20"/>
              </w:rPr>
              <w:t>Parametr oferowany</w:t>
            </w:r>
          </w:p>
        </w:tc>
        <w:tc>
          <w:tcPr>
            <w:tcW w:w="3544" w:type="dxa"/>
            <w:vAlign w:val="center"/>
          </w:tcPr>
          <w:p w:rsidR="007D20C8" w:rsidRPr="0096098D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</w:pPr>
            <w:r w:rsidRPr="0096098D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20"/>
              </w:rPr>
              <w:t>SPOSÓB OCENY</w:t>
            </w:r>
          </w:p>
        </w:tc>
      </w:tr>
      <w:tr w:rsidR="007D20C8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077E8C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16228A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6"/>
              </w:rPr>
            </w:pPr>
            <w:r w:rsidRPr="00077E8C">
              <w:rPr>
                <w:rFonts w:ascii="Century Gothic" w:hAnsi="Century Gothic" w:cs="Arial"/>
                <w:b/>
                <w:sz w:val="20"/>
                <w:szCs w:val="16"/>
              </w:rPr>
              <w:t>INFORMACJE OGÓLNE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686378" w:rsidRDefault="007D20C8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3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snapToGrid w:val="0"/>
              <w:spacing w:before="20" w:after="20" w:line="276" w:lineRule="auto"/>
              <w:jc w:val="both"/>
              <w:rPr>
                <w:rFonts w:ascii="Century Gothic" w:hAnsi="Century Gothic" w:cs="Arial"/>
                <w:sz w:val="20"/>
                <w:szCs w:val="16"/>
              </w:rPr>
            </w:pPr>
            <w:r w:rsidRPr="00550EC4">
              <w:rPr>
                <w:rFonts w:ascii="Century Gothic" w:hAnsi="Century Gothic" w:cs="Calibri"/>
                <w:sz w:val="20"/>
                <w:szCs w:val="20"/>
              </w:rPr>
              <w:t>Asortyment fabrycznie nowy nie podemostracyjny, nie powy</w:t>
            </w:r>
            <w:r w:rsidR="007439F2">
              <w:rPr>
                <w:rFonts w:ascii="Century Gothic" w:hAnsi="Century Gothic" w:cs="Calibri"/>
                <w:sz w:val="20"/>
                <w:szCs w:val="20"/>
              </w:rPr>
              <w:t>stawowy, rok produkcji min. 2020</w:t>
            </w:r>
            <w:r w:rsidRPr="00550EC4">
              <w:rPr>
                <w:rFonts w:ascii="Century Gothic" w:hAnsi="Century Gothic" w:cs="Calibri"/>
                <w:sz w:val="20"/>
                <w:szCs w:val="20"/>
              </w:rPr>
              <w:t> 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  <w:r w:rsidRPr="00550EC4">
              <w:rPr>
                <w:rFonts w:ascii="Century Gothic" w:hAnsi="Century Gothic" w:cs="Arial"/>
                <w:sz w:val="20"/>
                <w:szCs w:val="16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PANEL LEKARZA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color w:val="FF0000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Konsola z 5 rękawami z blokadą rękawów (zabezpieczenie przed jednoczesnym użyciem dwóch rękawów). Rękawy montowane od góry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Hamulec pneumatyczny lub mechaniczny  ramienia pulpitu oraz ruchu obrotowego ramienia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Klawiatura sterowania funkcjami spluwaczki, lampy, fotela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Andale Sans UI" w:hAnsi="Andale Sans UI" w:cs="Arial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Oddzielna regulacja wody w każdej końcówce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System zapobiegający zaciąganiu płynów do instrumentów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Prosta strzykawko dmuchawka min.  3 funkcyjna</w:t>
            </w:r>
            <w:r>
              <w:rPr>
                <w:rStyle w:val="FontStyle12"/>
                <w:rFonts w:ascii="Century Gothic" w:hAnsi="Century Gothic"/>
                <w:szCs w:val="2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Min. dwa tory pneumatyczne ze światłem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Skaler  z podświetleniem LED-owym i funkcją endo.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Funkcja endo – 5 pkt.,</w:t>
            </w:r>
          </w:p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Bez funkcji endo – 0 pkt.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5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Na panelu lekarza: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6"/>
              </w:numPr>
              <w:spacing w:before="40" w:after="40" w:line="276" w:lineRule="auto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lampa polimeryzacyjna,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6"/>
              </w:numPr>
              <w:spacing w:before="40" w:after="40" w:line="276" w:lineRule="auto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rękaw turbinowy z końcówką,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  <w:iCs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bCs/>
                <w:iCs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6"/>
              </w:numPr>
              <w:spacing w:before="40" w:after="40" w:line="276" w:lineRule="auto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mikrosilnik z końcówką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STEROWANIE PEDAŁEM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7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Sterowanie funkcjami rękawów i skalera z pedału nożnego, min. włączanie i wyłączanie turbiny i mikrosilnika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7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Funkcja zdmuchiwania / przedmuchu z pedału nożnego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7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Praca z woda i bez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LAMPA ZABIEGOWA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8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lampa zabiegowa LED z możliwością płynnej regulacji mocy, min. 30 tys. lux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 xml:space="preserve">– podać dokładną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lastRenderedPageBreak/>
              <w:t>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Parametr wymagany – 0 pkt.,</w:t>
            </w:r>
          </w:p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 xml:space="preserve">Najwyższy </w:t>
            </w:r>
            <w:r>
              <w:rPr>
                <w:rFonts w:ascii="Century Gothic" w:hAnsi="Century Gothic"/>
                <w:sz w:val="16"/>
                <w:szCs w:val="22"/>
              </w:rPr>
              <w:t>parametr – 2</w:t>
            </w:r>
            <w:r w:rsidRPr="00AC0B08">
              <w:rPr>
                <w:rFonts w:ascii="Century Gothic" w:hAnsi="Century Gothic"/>
                <w:sz w:val="16"/>
                <w:szCs w:val="22"/>
              </w:rPr>
              <w:t xml:space="preserve"> pkt.,</w:t>
            </w:r>
          </w:p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Pozostałe</w:t>
            </w:r>
            <w:r>
              <w:rPr>
                <w:rFonts w:ascii="Century Gothic" w:hAnsi="Century Gothic"/>
                <w:sz w:val="16"/>
                <w:szCs w:val="22"/>
              </w:rPr>
              <w:t xml:space="preserve"> – 1 pkt.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8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Lampa z możliwością wyeliminowania fotopolimeryzacji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BLOK SPLUWACZKI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Blok spluwaczki odchylany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Możliwość obrotu całego bloku spluwaczki na zewnątrz od fotela o min. 90º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Obrotowa miska spluwaczki - obrót miski względem bloku spluwaczki wraz z możliwością jej zdemontowania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Ślinociąg wodny przepływowy z automatycznym uruchamianiami 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Automatyczne napełnianie kubka  woda i spłukiwanie miski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9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Grawitacyjny odpływ ze spluwaczki do kanalizacji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center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FOTEL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Zawartotabeli"/>
              <w:snapToGrid w:val="0"/>
              <w:spacing w:before="20" w:after="20" w:line="276" w:lineRule="auto"/>
              <w:jc w:val="center"/>
              <w:rPr>
                <w:rFonts w:ascii="Century Gothic" w:hAnsi="Century Gothic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Regulowany zagłówek pozwalający na obsługę osób niepełnosprawnych na wózkach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Konstrukcja fotela wykonana ze stopów aluminium lub stali nierdzewnej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Elektromechaniczny napęd fotela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Możliwość wyboru koloru tapicerki fotela, min. 3 warianty kolorystyczne. Przedstawić paletę kolorów do oferty.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0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Możliwość sterowania oddzielnym sterownikiem nożnym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550EC4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WYPOSAŻENIE: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50EC4" w:rsidRPr="00550EC4" w:rsidRDefault="00550EC4" w:rsidP="00550EC4">
            <w:pPr>
              <w:suppressLineNumbers/>
              <w:snapToGrid w:val="0"/>
              <w:spacing w:before="20" w:after="20" w:line="276" w:lineRule="auto"/>
              <w:jc w:val="center"/>
              <w:rPr>
                <w:rFonts w:ascii="Century Gothic" w:hAnsi="Century Gothic" w:cs="Arial"/>
                <w:b/>
                <w:sz w:val="20"/>
                <w:szCs w:val="16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Turbina stomatologiczna z podświetleniem LED  - na push,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2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Wymiana wierteł przyciskiem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min. 450 tys. obr./min.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  <w:r>
              <w:rPr>
                <w:rFonts w:ascii="Century Gothic" w:hAnsi="Century Gothic"/>
                <w:sz w:val="20"/>
                <w:szCs w:val="22"/>
              </w:rPr>
              <w:t xml:space="preserve">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złącze typu Midwest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Min. pojedynczy spray,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Default="00550EC4" w:rsidP="00550EC4">
            <w:pPr>
              <w:pStyle w:val="Style4"/>
              <w:widowControl/>
              <w:spacing w:before="40" w:after="40" w:line="276" w:lineRule="auto"/>
              <w:rPr>
                <w:rStyle w:val="FontStyle12"/>
                <w:rFonts w:ascii="Century Gothic" w:hAnsi="Century Gothic"/>
                <w:sz w:val="16"/>
                <w:szCs w:val="22"/>
              </w:rPr>
            </w:pPr>
            <w:r>
              <w:rPr>
                <w:rStyle w:val="FontStyle12"/>
                <w:rFonts w:ascii="Century Gothic" w:hAnsi="Century Gothic"/>
                <w:sz w:val="16"/>
                <w:szCs w:val="22"/>
              </w:rPr>
              <w:t>Pojedynczy – 0 pkt.</w:t>
            </w:r>
          </w:p>
          <w:p w:rsidR="00550EC4" w:rsidRPr="001A52DC" w:rsidRDefault="00550EC4" w:rsidP="00550EC4">
            <w:pPr>
              <w:pStyle w:val="Style4"/>
              <w:widowControl/>
              <w:spacing w:before="40" w:after="40" w:line="276" w:lineRule="auto"/>
              <w:rPr>
                <w:rStyle w:val="FontStyle12"/>
                <w:rFonts w:ascii="Century Gothic" w:hAnsi="Century Gothic"/>
                <w:sz w:val="16"/>
                <w:szCs w:val="16"/>
              </w:rPr>
            </w:pPr>
            <w:r w:rsidRPr="001A52DC">
              <w:rPr>
                <w:rStyle w:val="FontStyle12"/>
                <w:rFonts w:ascii="Century Gothic" w:hAnsi="Century Gothic"/>
                <w:sz w:val="16"/>
                <w:szCs w:val="16"/>
              </w:rPr>
              <w:t>Podwójny –</w:t>
            </w:r>
            <w:r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1</w:t>
            </w:r>
            <w:r w:rsidRPr="001A52DC"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pkt.</w:t>
            </w:r>
          </w:p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/>
                <w:sz w:val="16"/>
                <w:szCs w:val="16"/>
              </w:rPr>
            </w:pPr>
            <w:r w:rsidRPr="001A52DC">
              <w:rPr>
                <w:rStyle w:val="FontStyle12"/>
                <w:rFonts w:ascii="Century Gothic" w:hAnsi="Century Gothic"/>
                <w:sz w:val="16"/>
                <w:szCs w:val="16"/>
              </w:rPr>
              <w:t>Potrójny i większy –</w:t>
            </w:r>
            <w:r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2</w:t>
            </w:r>
            <w:r w:rsidRPr="001A52DC">
              <w:rPr>
                <w:rStyle w:val="FontStyle12"/>
                <w:rFonts w:ascii="Century Gothic" w:hAnsi="Century Gothic"/>
                <w:sz w:val="16"/>
                <w:szCs w:val="16"/>
              </w:rPr>
              <w:t xml:space="preserve"> pkt.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system samoczyszczący – system zwiększający żywotność turbiny polegający na wtłoczeniu powietrza z olejem do wnętrza turbiny i jej przesmarowaniu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2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spacing w:before="40" w:after="40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>ceramiczne łożysko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Mikrosilnik pneumatyczny,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Kątnica stomatologiczna na push,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2 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Fotelik lekarza z możliwością wyboru koloru,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550EC4" w:rsidRPr="00AC0B08" w:rsidRDefault="00550EC4" w:rsidP="00550EC4">
            <w:pPr>
              <w:pStyle w:val="Style4"/>
              <w:widowControl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W kolorze fotela stomatologicznego – 1 pkt.,</w:t>
            </w:r>
          </w:p>
          <w:p w:rsidR="00550EC4" w:rsidRPr="00077E8C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W innym kolorze niż fotel stomatologiczny – 0 pkt.</w:t>
            </w:r>
          </w:p>
        </w:tc>
      </w:tr>
      <w:tr w:rsidR="00550EC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numPr>
                <w:ilvl w:val="0"/>
                <w:numId w:val="41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 w:rsidRPr="00550EC4">
              <w:rPr>
                <w:rStyle w:val="FontStyle12"/>
                <w:rFonts w:ascii="Century Gothic" w:hAnsi="Century Gothic"/>
                <w:szCs w:val="22"/>
              </w:rPr>
              <w:t xml:space="preserve">Asystor stomatologiczny z możliwością wyboru koloru, 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50EC4" w:rsidRPr="00550EC4" w:rsidRDefault="00550EC4" w:rsidP="00550EC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50EC4" w:rsidRPr="00686378" w:rsidRDefault="00550EC4" w:rsidP="00550EC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D6E83" w:rsidRPr="00AC0B08" w:rsidRDefault="006D6E83" w:rsidP="006D6E83">
            <w:pPr>
              <w:pStyle w:val="Style4"/>
              <w:widowControl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2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W kolorze fotela stomatologicznego – 1 pkt.,</w:t>
            </w:r>
          </w:p>
          <w:p w:rsidR="00550EC4" w:rsidRPr="00077E8C" w:rsidRDefault="006D6E83" w:rsidP="006D6E8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AC0B08">
              <w:rPr>
                <w:rFonts w:ascii="Century Gothic" w:hAnsi="Century Gothic"/>
                <w:sz w:val="16"/>
                <w:szCs w:val="22"/>
              </w:rPr>
              <w:t>W innym kolorze niż fotel stomatologiczny – 0 pkt.</w:t>
            </w:r>
          </w:p>
        </w:tc>
      </w:tr>
      <w:tr w:rsidR="006D6E83" w:rsidRPr="00077E8C" w:rsidTr="006D6E83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6D6E83" w:rsidRPr="00550EC4" w:rsidRDefault="006D6E83" w:rsidP="006D6E83">
            <w:pPr>
              <w:pStyle w:val="Style5"/>
              <w:widowControl/>
              <w:numPr>
                <w:ilvl w:val="0"/>
                <w:numId w:val="34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2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6D6E83" w:rsidRPr="00550EC4" w:rsidRDefault="006D6E83" w:rsidP="006D6E83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22"/>
              </w:rPr>
            </w:pPr>
            <w:r>
              <w:rPr>
                <w:rStyle w:val="FontStyle12"/>
                <w:rFonts w:ascii="Century Gothic" w:hAnsi="Century Gothic"/>
                <w:b/>
                <w:szCs w:val="22"/>
              </w:rPr>
              <w:t>INSTALACJA ORAZ MONTAŻ UNITU STOMATOLOGICZNEGO</w:t>
            </w:r>
            <w:r w:rsidRPr="00550EC4">
              <w:rPr>
                <w:rStyle w:val="FontStyle12"/>
                <w:rFonts w:ascii="Century Gothic" w:hAnsi="Century Gothic"/>
                <w:b/>
                <w:szCs w:val="22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6D6E83" w:rsidRPr="00550EC4" w:rsidRDefault="006D6E83" w:rsidP="006D6E83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6D6E83" w:rsidRPr="00686378" w:rsidRDefault="006D6E83" w:rsidP="006D6E8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6D6E83" w:rsidRPr="00AC0B08" w:rsidRDefault="006D6E83" w:rsidP="006D6E83">
            <w:pPr>
              <w:pStyle w:val="Style4"/>
              <w:widowControl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2"/>
              </w:rPr>
            </w:pPr>
          </w:p>
        </w:tc>
      </w:tr>
      <w:tr w:rsidR="006D6E83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6D6E83" w:rsidRPr="00550EC4" w:rsidRDefault="006D6E83" w:rsidP="006D6E83">
            <w:pPr>
              <w:pStyle w:val="Style5"/>
              <w:widowControl/>
              <w:numPr>
                <w:ilvl w:val="0"/>
                <w:numId w:val="44"/>
              </w:numPr>
              <w:spacing w:before="40" w:after="40" w:line="276" w:lineRule="auto"/>
              <w:ind w:left="360"/>
              <w:rPr>
                <w:rStyle w:val="FontStyle12"/>
                <w:rFonts w:ascii="Century Gothic" w:hAnsi="Century Gothic"/>
                <w:szCs w:val="22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6D6E83" w:rsidRPr="00550EC4" w:rsidRDefault="006D6E83" w:rsidP="006D6E83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22"/>
              </w:rPr>
            </w:pPr>
            <w:r>
              <w:rPr>
                <w:rStyle w:val="FontStyle12"/>
                <w:rFonts w:ascii="Century Gothic" w:hAnsi="Century Gothic"/>
                <w:szCs w:val="22"/>
              </w:rPr>
              <w:t xml:space="preserve">Instalacja oraz montaż oferowanego przedmiotu zamówienia w przystosowanym </w:t>
            </w:r>
            <w:r w:rsidR="003D437E">
              <w:rPr>
                <w:rStyle w:val="FontStyle12"/>
                <w:rFonts w:ascii="Century Gothic" w:hAnsi="Century Gothic"/>
                <w:szCs w:val="22"/>
              </w:rPr>
              <w:t>pomieszczeniu z wykonanymi przyłączami oraz podejściami wody (zgodnie z załączoną dokumentacją techniczno- ruchową)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6E83" w:rsidRPr="00550EC4" w:rsidRDefault="003D437E" w:rsidP="006D6E83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2"/>
              </w:rPr>
            </w:pPr>
            <w:r w:rsidRPr="00550EC4">
              <w:rPr>
                <w:rFonts w:ascii="Century Gothic" w:hAnsi="Century Gothic"/>
                <w:sz w:val="20"/>
                <w:szCs w:val="22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D6E83" w:rsidRPr="00686378" w:rsidRDefault="006D6E83" w:rsidP="006D6E83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6D6E83" w:rsidRPr="00AC0B08" w:rsidRDefault="003D437E" w:rsidP="003D437E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22"/>
              </w:rPr>
            </w:pPr>
            <w:r w:rsidRPr="00077E8C">
              <w:rPr>
                <w:rFonts w:ascii="Century Gothic" w:hAnsi="Century Gothic" w:cs="Arial"/>
                <w:sz w:val="16"/>
                <w:szCs w:val="16"/>
              </w:rPr>
              <w:t>- - -</w:t>
            </w:r>
          </w:p>
        </w:tc>
      </w:tr>
    </w:tbl>
    <w:p w:rsidR="00B05DDF" w:rsidRDefault="007B2DB7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  <w:sz w:val="18"/>
        </w:rPr>
        <w:br w:type="column"/>
      </w:r>
      <w:r w:rsidR="00B05DDF" w:rsidRPr="00EF336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B05DDF" w:rsidRPr="00EF336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B05DDF" w:rsidRPr="00867694" w:rsidRDefault="00B05DDF" w:rsidP="00B05DDF">
      <w:pPr>
        <w:spacing w:line="276" w:lineRule="auto"/>
        <w:rPr>
          <w:rFonts w:ascii="Century Gothic" w:hAnsi="Century Gothic"/>
        </w:rPr>
      </w:pP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19"/>
        <w:gridCol w:w="1417"/>
        <w:gridCol w:w="4961"/>
        <w:gridCol w:w="3686"/>
      </w:tblGrid>
      <w:tr w:rsidR="007D20C8" w:rsidRPr="00FA0CC9" w:rsidTr="00BC7645">
        <w:trPr>
          <w:trHeight w:val="1008"/>
          <w:tblHeader/>
        </w:trPr>
        <w:tc>
          <w:tcPr>
            <w:tcW w:w="710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7D20C8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7D20C8" w:rsidRPr="00FA0CC9" w:rsidRDefault="007D20C8" w:rsidP="00B05DDF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="00550EC4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24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 miesięcy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od dnia instalacji po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nia </w:t>
            </w:r>
            <w:r w:rsidR="00530CF8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  <w:p w:rsidR="007D20C8" w:rsidRPr="001C5A0C" w:rsidRDefault="007D20C8" w:rsidP="001C5A0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UWAGA1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- gwarancja na cał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ko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wity przedmiot zamówienia bez żadnych wyłączeń</w:t>
            </w:r>
          </w:p>
          <w:p w:rsidR="007D20C8" w:rsidRPr="005C0547" w:rsidRDefault="007D20C8" w:rsidP="005C0547">
            <w:pPr>
              <w:widowControl/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 2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– należy podać pełną liczbę mie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sięcy. Wartości ułamkowe będą przy ocenie za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okrąglane w dół – do pełnych miesięcy,</w:t>
            </w:r>
          </w:p>
          <w:p w:rsidR="007D20C8" w:rsidRPr="00FA0CC9" w:rsidRDefault="007D20C8" w:rsidP="005C0547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/>
                <w:b/>
                <w:color w:val="000000"/>
                <w:kern w:val="0"/>
                <w:sz w:val="16"/>
                <w:szCs w:val="20"/>
                <w:lang w:eastAsia="en-US"/>
              </w:rPr>
              <w:t>UWAGA 3</w:t>
            </w:r>
            <w:r w:rsidRPr="005C0547">
              <w:rPr>
                <w:rFonts w:ascii="Century Gothic" w:eastAsia="Calibri" w:hAnsi="Century Gothic"/>
                <w:color w:val="000000"/>
                <w:kern w:val="0"/>
                <w:sz w:val="16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Okres wymagany – 0 pkt.,</w:t>
            </w:r>
          </w:p>
          <w:p w:rsidR="007D20C8" w:rsidRPr="00E278EF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Poniżej 36 miesięcy gwarancji – 1 pkt.,</w:t>
            </w:r>
          </w:p>
          <w:p w:rsidR="007D20C8" w:rsidRPr="00E278EF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Od 36 – 47 miesięcy gwarancji – 15 pkt.,</w:t>
            </w:r>
          </w:p>
          <w:p w:rsidR="007D20C8" w:rsidRPr="00E278EF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Od 48 –59 miesięcy gwarancji 25 pkt.</w:t>
            </w:r>
          </w:p>
          <w:p w:rsidR="007D20C8" w:rsidRPr="00E278EF" w:rsidRDefault="007D20C8" w:rsidP="0098508B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60 i więcej miesięcy gwarancji - 35 pkt.,</w:t>
            </w:r>
          </w:p>
        </w:tc>
      </w:tr>
      <w:tr w:rsidR="007D20C8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7D20C8" w:rsidRPr="00FA0CC9" w:rsidRDefault="007D20C8" w:rsidP="00B05DDF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FA0CC9" w:rsidRDefault="007D20C8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Zapewnienie dostępności części zamiennych i serwisu przez okres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10 lat od daty zainstalowania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, podać</w:t>
            </w:r>
            <w:r w:rsidR="00324656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</w:t>
            </w:r>
            <w:r w:rsidR="00324656"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 w:rsidR="008304D5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</w:t>
            </w:r>
            <w:r w:rsidR="008304D5" w:rsidRPr="00550EC4">
              <w:rPr>
                <w:rStyle w:val="FontStyle12"/>
                <w:rFonts w:ascii="Century Gothic" w:hAnsi="Century Gothic"/>
                <w:b/>
                <w:szCs w:val="22"/>
              </w:rPr>
              <w:t>– podać dokładną wartość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FA0CC9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2819FA" w:rsidRDefault="00550EC4" w:rsidP="00550EC4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2"/>
                <w:highlight w:val="yellow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Aktualizacja oprogramowania do najnowszych wersji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zainstalowanych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w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dostarczonym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lastRenderedPageBreak/>
              <w:t xml:space="preserve">przedmiocie zamówienia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w okresie trwania gwarancji.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6C27DF" w:rsidRDefault="00550EC4" w:rsidP="00550EC4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6C27DF" w:rsidRDefault="00550EC4" w:rsidP="00550EC4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6C27DF" w:rsidRDefault="00550EC4" w:rsidP="00550EC4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2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</w:tr>
      <w:tr w:rsidR="00550EC4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550EC4" w:rsidRPr="002819FA" w:rsidRDefault="00550EC4" w:rsidP="00550EC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szystkie oferowane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asortymenty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pozbawione haseł, kodów, blokad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sowych lub naprawę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przez inny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niż Wy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 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przypadku nie ko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550EC4" w:rsidRPr="008D257D" w:rsidRDefault="00550EC4" w:rsidP="00550EC4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</w:tbl>
    <w:p w:rsidR="00B05DDF" w:rsidRPr="006C27DF" w:rsidRDefault="00B05DDF" w:rsidP="00B05DDF">
      <w:pPr>
        <w:spacing w:line="276" w:lineRule="auto"/>
        <w:rPr>
          <w:rFonts w:ascii="Century Gothic" w:hAnsi="Century Gothic"/>
          <w:b/>
          <w:sz w:val="10"/>
        </w:rPr>
      </w:pPr>
    </w:p>
    <w:p w:rsidR="00B05DDF" w:rsidRPr="00FA0CC9" w:rsidRDefault="00B05DDF" w:rsidP="008304D5">
      <w:pPr>
        <w:rPr>
          <w:rFonts w:ascii="Century Gothic" w:hAnsi="Century Gothic"/>
          <w:i/>
        </w:rPr>
      </w:pPr>
      <w:r>
        <w:rPr>
          <w:rFonts w:ascii="Century Gothic" w:hAnsi="Century Gothic"/>
          <w:b/>
          <w:bCs/>
          <w:sz w:val="22"/>
          <w:szCs w:val="22"/>
        </w:rPr>
        <w:br w:type="column"/>
      </w:r>
      <w:r w:rsidRPr="00FA0CC9">
        <w:rPr>
          <w:rFonts w:ascii="Century Gothic" w:hAnsi="Century Gothic"/>
          <w:b/>
        </w:rPr>
        <w:lastRenderedPageBreak/>
        <w:t xml:space="preserve">Rozdział nr III – </w:t>
      </w:r>
      <w:r w:rsidRPr="00FA0CC9">
        <w:rPr>
          <w:rFonts w:ascii="Century Gothic" w:hAnsi="Century Gothic"/>
          <w:i/>
        </w:rPr>
        <w:t>dodatkowe informacje</w:t>
      </w: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5357F0" w:rsidRPr="00FA0CC9" w:rsidTr="00CA4AF7">
        <w:trPr>
          <w:tblHeader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ind w:right="113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EF3364" w:rsidRDefault="005357F0" w:rsidP="0007044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–  certyfikat CE</w:t>
            </w:r>
            <w:r w:rsidR="00A660E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="00A660E7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– wymagany tylko w przypadku gdy </w:t>
            </w:r>
            <w:r w:rsidR="00A660E7" w:rsidRPr="000040FA">
              <w:rPr>
                <w:rFonts w:ascii="Century Gothic" w:hAnsi="Century Gothic"/>
                <w:color w:val="FF0000"/>
                <w:sz w:val="18"/>
                <w:szCs w:val="18"/>
              </w:rPr>
              <w:t>przedmiot zamówienia jest wyrobem medycznym</w:t>
            </w:r>
            <w:r w:rsidR="00A660E7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zakwalifikowanym do </w:t>
            </w:r>
            <w:r w:rsidR="00A660E7" w:rsidRPr="000040FA">
              <w:rPr>
                <w:rFonts w:ascii="Century Gothic" w:hAnsi="Century Gothic"/>
                <w:color w:val="FF0000"/>
                <w:sz w:val="18"/>
                <w:szCs w:val="18"/>
              </w:rPr>
              <w:t>klas</w:t>
            </w:r>
            <w:r w:rsidR="00A660E7">
              <w:rPr>
                <w:rFonts w:ascii="Century Gothic" w:hAnsi="Century Gothic"/>
                <w:color w:val="FF0000"/>
                <w:sz w:val="18"/>
                <w:szCs w:val="18"/>
              </w:rPr>
              <w:t>y</w:t>
            </w:r>
            <w:r w:rsidR="00A660E7" w:rsidRPr="000040FA">
              <w:rPr>
                <w:rFonts w:ascii="Century Gothic" w:hAnsi="Century Gothic"/>
                <w:color w:val="FF0000"/>
                <w:sz w:val="18"/>
                <w:szCs w:val="18"/>
              </w:rPr>
              <w:t>: I sterylna, I z funkcją pomiarową, IIA, IIB, III</w:t>
            </w:r>
            <w:r w:rsidR="00A660E7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zgodnie z ustawą</w:t>
            </w:r>
            <w:r w:rsidR="00A660E7" w:rsidRPr="000040FA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z dnia 20 maja 2010r. o wyrobach medycznych (Dz. U.  nr 107 poz.679)</w:t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wania (ustawa z dnia 20 maja 2010r. o wyro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bach medycznych (Dz. U.  nr 107 poz.679),</w:t>
            </w:r>
          </w:p>
          <w:p w:rsidR="005357F0" w:rsidRPr="00FA0CC9" w:rsidRDefault="00530CF8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</w:t>
            </w: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przedmiot zamówienia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, nie na części składowe, zgodna z aktualnie obowiązującym prawem (w tym dyrektywy UE)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2819FA" w:rsidP="00A67E4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Struktura serwisowa gwarantująca realizację wymogów stawianych w niniejszej specyfikacji – należy podać wykaz serwisów i/lub serwisantów posiadających uprawnienia do obsługi serwisowej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oferowanego przedmiotu zamówienia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podać i wskazać podmioty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Podać stronę oferty ze scanem dokumentów:</w:t>
            </w:r>
          </w:p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widowControl/>
              <w:suppressAutoHyphens w:val="0"/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</w:t>
            </w:r>
            <w:r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po ocenie ofert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EF3364" w:rsidRDefault="004B33DD" w:rsidP="004B33DD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4B33DD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powiednimi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 skanami instrukcji obsługi, instrukcji serwisowej, kart katalogowych lub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ska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Pr="007D20C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Wykonawcę, którego oferta została oceniona najwyżej. </w:t>
            </w:r>
          </w:p>
          <w:p w:rsidR="004B33DD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>UWAGA 1</w:t>
            </w: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4B33DD" w:rsidRPr="00C23BFC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– w przypadku braku możliwości potwierdzenia któregokolwiek z parametrów z rozdz. I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skanami instrukcji obsługi, instrukcji serwisowej, kart katalogowych lub skanami broszur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Zamawiający dopuszcza aby te parametry zostały potwierdzone oświadczeniem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producenta lub autoryzowanego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na terenie Rzeczypospolitej Polskiej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 xml:space="preserve"> przedstawiciela producenta</w:t>
            </w:r>
          </w:p>
          <w:p w:rsidR="004B33DD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b/>
                <w:color w:val="FF0000"/>
                <w:sz w:val="16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3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softHyphen/>
              <w:t>twierdzeniach parametrów technicznych znajdowały się odnośniki do konkretn</w:t>
            </w:r>
            <w:r>
              <w:rPr>
                <w:rFonts w:ascii="Century Gothic" w:hAnsi="Century Gothic"/>
                <w:color w:val="000000"/>
                <w:sz w:val="16"/>
              </w:rPr>
              <w:t>ego parametru z załącznika nr 2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 xml:space="preserve"> w następującej postaci: </w:t>
            </w:r>
            <w:r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  <w:p w:rsidR="00C073DB" w:rsidRPr="007D20C8" w:rsidRDefault="00C073DB" w:rsidP="00C073DB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4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>
              <w:rPr>
                <w:rFonts w:ascii="Century Gothic" w:hAnsi="Century Gothic"/>
                <w:color w:val="000000"/>
                <w:sz w:val="16"/>
              </w:rPr>
              <w:t>Jeżeli którykolwiek z parametrów przedstawionych w kolumnie „parametr oferowany” nie zostanie potwierdzony Zamawiający odrzuci najkorzystniejszą dotychczas ofertę oraz dokona ponownego wyboru Wykonawcy.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Pr="00EF3364" w:rsidRDefault="00C073DB" w:rsidP="00C073DB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 xml:space="preserve">TAK, załączyć </w:t>
            </w:r>
            <w:r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po ocenie ofert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33DD" w:rsidRPr="00FA0CC9" w:rsidRDefault="00B3538E" w:rsidP="004B33DD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6D6E83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Pr="00FA0CC9" w:rsidRDefault="006D6E83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Default="006D6E83" w:rsidP="004B33DD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>Dokumentacja techniczno- ruchowa umożliwiająca wykonanie Zamawiającemu niezbędnych przyłączy i podejść wody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Pr="00EF3364" w:rsidRDefault="00C073DB" w:rsidP="004B33DD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 xml:space="preserve">TAK, załączyć </w:t>
            </w:r>
            <w:r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po ocenie ofert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Pr="00FA0CC9" w:rsidRDefault="006D6E83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6E83" w:rsidRPr="00FA0CC9" w:rsidRDefault="006D6E83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EF3364" w:rsidRDefault="004B33DD" w:rsidP="004B33DD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2819FA" w:rsidP="004B33D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>rowej i elektronicznej na płycie CD/DVD lub innym nośniku (format PDF)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– dotyczy także asortymentów peryferyjnych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EF3364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2819FA" w:rsidP="004B33D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przedmiotem zamówienia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wykonawca dostarczy paszport techniczny zawierający co najmniej takie dane jak: nazwa, typ (model), producent, rok produkcji, numer seryjny (fabryczny), inne istotne informacje (np. części składowe, istotne wyposażenie, 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>oprogramowanie), kody z aktualnie obowiązującego słownika NFZ (o ile występują)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EF3364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pStyle w:val="Nagwek1"/>
              <w:tabs>
                <w:tab w:val="clear" w:pos="0"/>
                <w:tab w:val="left" w:pos="8"/>
              </w:tabs>
              <w:spacing w:line="276" w:lineRule="auto"/>
              <w:ind w:left="0" w:firstLine="0"/>
              <w:jc w:val="both"/>
              <w:rPr>
                <w:rFonts w:ascii="Century Gothic" w:hAnsi="Century Gothic" w:cs="Arial"/>
                <w:b/>
                <w:bCs/>
                <w:iCs/>
                <w:sz w:val="20"/>
                <w:szCs w:val="18"/>
              </w:rPr>
            </w:pP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t>Przygotowanie i dostarczenie do siedziby Zamawiającego kompletu dokumentów i testów, których wyko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>nanie zgodnie z obowiązującymi przepisami leży po stronie dostawcy, a które są nie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 xml:space="preserve">zbędne do odbioru pracowni i urządzenia przez uprawnione instytucje – 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  <w:u w:val="single"/>
              </w:rPr>
              <w:t>wymienić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3659FB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technicznych w języku polskim</w:t>
            </w:r>
            <w:r w:rsidRPr="003659FB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4B33DD" w:rsidRPr="000E440D" w:rsidRDefault="004B33DD" w:rsidP="004B33DD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0"/>
                <w:szCs w:val="20"/>
                <w:lang w:eastAsia="en-US"/>
              </w:rPr>
            </w:pPr>
          </w:p>
          <w:p w:rsidR="004B33DD" w:rsidRPr="000E440D" w:rsidRDefault="002819FA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0E440D">
              <w:rPr>
                <w:rFonts w:ascii="Century Gothic" w:eastAsia="Calibri" w:hAnsi="Century Gothic" w:cs="Calibri"/>
                <w:b/>
                <w:color w:val="000000"/>
                <w:sz w:val="16"/>
                <w:szCs w:val="20"/>
                <w:lang w:eastAsia="en-US"/>
              </w:rPr>
              <w:t>UWAGA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- dokumentacja musi zapewnić co najmniej pełną diagnostykę </w:t>
            </w:r>
            <w:r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przedmiotu zamówienia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, wykonywanie drobnych napraw, regulacji, kalibracji, oraz przeglądów okresowych w standardzie wymaganym przez producenta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EF3364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4B33DD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Harmonogram lub częstotliwość wymaganych przez producenta przeglądów lub innej obsługi serwi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sowej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EF3364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33DD" w:rsidRPr="00FA0CC9" w:rsidRDefault="004B33DD" w:rsidP="004B33DD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Instrukcja konserwacji, mycia, dezynfekcji i sterylizacji dla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Możliwość mycia i dezynfekcji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w oparciu o przedsta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B3538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EF3364" w:rsidRDefault="00530CF8" w:rsidP="00530CF8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04D5" w:rsidRDefault="00530CF8" w:rsidP="008304D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  <w:r w:rsidRPr="007B27E3">
              <w:rPr>
                <w:rFonts w:ascii="Century Gothic" w:hAnsi="Century Gothic"/>
                <w:sz w:val="20"/>
                <w:szCs w:val="18"/>
              </w:rPr>
              <w:t xml:space="preserve">Szkolenia dla personelu  medycznego z zakresu obsługi </w:t>
            </w:r>
            <w:r w:rsidRPr="007B27E3">
              <w:rPr>
                <w:rFonts w:ascii="Century Gothic" w:hAnsi="Century Gothic"/>
                <w:sz w:val="20"/>
                <w:szCs w:val="18"/>
              </w:rPr>
              <w:lastRenderedPageBreak/>
              <w:t xml:space="preserve">podstawowej </w:t>
            </w:r>
            <w:r>
              <w:rPr>
                <w:rFonts w:ascii="Century Gothic" w:hAnsi="Century Gothic"/>
                <w:sz w:val="20"/>
                <w:szCs w:val="18"/>
              </w:rPr>
              <w:t>przedmiotu zamówienia</w:t>
            </w:r>
            <w:r w:rsidR="008304D5">
              <w:rPr>
                <w:rFonts w:ascii="Century Gothic" w:hAnsi="Century Gothic"/>
                <w:sz w:val="20"/>
                <w:szCs w:val="18"/>
              </w:rPr>
              <w:t>:</w:t>
            </w:r>
          </w:p>
          <w:p w:rsidR="008304D5" w:rsidRDefault="008304D5" w:rsidP="008304D5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Cs w:val="22"/>
              </w:rPr>
            </w:pPr>
            <w:r>
              <w:rPr>
                <w:rFonts w:ascii="Century Gothic" w:hAnsi="Century Gothic"/>
                <w:color w:val="000000"/>
                <w:szCs w:val="22"/>
              </w:rPr>
              <w:t>Pierwsze szkolenie przed pierwszym uruchomieniem,</w:t>
            </w:r>
          </w:p>
          <w:p w:rsidR="00530CF8" w:rsidRPr="007B27E3" w:rsidRDefault="008304D5" w:rsidP="008304D5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Cs w:val="22"/>
              </w:rPr>
            </w:pPr>
            <w:r>
              <w:rPr>
                <w:rFonts w:ascii="Century Gothic" w:hAnsi="Century Gothic"/>
                <w:color w:val="000000"/>
                <w:szCs w:val="22"/>
              </w:rPr>
              <w:t>Drugie szkolenie w trakcie trwania gwarancji.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8304D5" w:rsidP="008304D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>Szkolenie</w:t>
            </w:r>
            <w:r w:rsidR="00530CF8"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dla personelu technicznego z zakresu podstawowej diagnostyki stanu technicznego i wykonywania podstawowych czynności konserwacyjnych, naprawczych i przeglądowych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– w okresie trwania gwarancji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7B27E3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25FC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EF3364" w:rsidRDefault="00530CF8" w:rsidP="00530CF8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W cenie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znajduje się komplet ak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 xml:space="preserve">zbędnego do uruchomienia i funkcjonowania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jako całości w wymaganej specyfi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530CF8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 przystąpieniem do realizacji zamówienia, 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EF3364" w:rsidRDefault="00530CF8" w:rsidP="00530CF8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CF8" w:rsidRPr="00FA0CC9" w:rsidRDefault="00530CF8" w:rsidP="00530CF8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2E62A6" w:rsidRPr="000C52D0" w:rsidRDefault="002E62A6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</w:p>
    <w:p w:rsidR="00FD2327" w:rsidRPr="000B101B" w:rsidRDefault="00FD2327" w:rsidP="000B101B">
      <w:pPr>
        <w:rPr>
          <w:rFonts w:ascii="Century Gothic" w:hAnsi="Century Gothic"/>
          <w:b/>
          <w:color w:val="002060"/>
          <w:sz w:val="22"/>
        </w:rPr>
      </w:pPr>
    </w:p>
    <w:p w:rsidR="00CA4AF7" w:rsidRPr="00F85CF2" w:rsidRDefault="00CA4AF7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  <w:t>Oświadczenie Wykonawcy: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lastRenderedPageBreak/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CA4AF7" w:rsidRPr="00F85CF2" w:rsidTr="00070441">
        <w:trPr>
          <w:trHeight w:val="1005"/>
        </w:trPr>
        <w:tc>
          <w:tcPr>
            <w:tcW w:w="694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567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b/>
                <w:kern w:val="0"/>
                <w:sz w:val="16"/>
                <w:szCs w:val="20"/>
                <w:lang w:eastAsia="zh-CN"/>
              </w:rPr>
              <w:t>Potwierdzam oferowane jw. parametry</w:t>
            </w: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: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720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Uprawniony przedstawiciel wykonawcy–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3033C2" w:rsidRPr="00B23FC6" w:rsidRDefault="003033C2" w:rsidP="007939C1">
      <w:pPr>
        <w:spacing w:line="276" w:lineRule="auto"/>
      </w:pPr>
    </w:p>
    <w:sectPr w:rsidR="003033C2" w:rsidRPr="00B23FC6" w:rsidSect="0096098D">
      <w:headerReference w:type="default" r:id="rId8"/>
      <w:footerReference w:type="default" r:id="rId9"/>
      <w:pgSz w:w="16838" w:h="11906" w:orient="landscape" w:code="9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BDE" w:rsidRDefault="002C5BDE" w:rsidP="00D97AEB">
      <w:r>
        <w:separator/>
      </w:r>
    </w:p>
  </w:endnote>
  <w:endnote w:type="continuationSeparator" w:id="0">
    <w:p w:rsidR="002C5BDE" w:rsidRDefault="002C5BDE" w:rsidP="00D9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487096"/>
      <w:docPartObj>
        <w:docPartGallery w:val="Page Numbers (Bottom of Page)"/>
        <w:docPartUnique/>
      </w:docPartObj>
    </w:sdtPr>
    <w:sdtEndPr>
      <w:rPr>
        <w:rFonts w:ascii="Century Gothic" w:hAnsi="Century Gothic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</w:rPr>
        </w:sdtEndPr>
        <w:sdtContent>
          <w:p w:rsidR="00550EC4" w:rsidRDefault="00550EC4">
            <w:pPr>
              <w:pStyle w:val="Stopka"/>
              <w:jc w:val="center"/>
            </w:pPr>
          </w:p>
          <w:p w:rsidR="00550EC4" w:rsidRPr="0096098D" w:rsidRDefault="00550EC4">
            <w:pPr>
              <w:pStyle w:val="Stopka"/>
              <w:jc w:val="center"/>
              <w:rPr>
                <w:rFonts w:ascii="Century Gothic" w:hAnsi="Century Gothic"/>
              </w:rPr>
            </w:pPr>
            <w:r w:rsidRPr="0096098D">
              <w:rPr>
                <w:rFonts w:ascii="Century Gothic" w:hAnsi="Century Gothic"/>
              </w:rPr>
              <w:t xml:space="preserve">Strona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PAGE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562198">
              <w:rPr>
                <w:rFonts w:ascii="Century Gothic" w:hAnsi="Century Gothic"/>
                <w:b/>
                <w:bCs/>
                <w:noProof/>
              </w:rPr>
              <w:t>1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96098D">
              <w:rPr>
                <w:rFonts w:ascii="Century Gothic" w:hAnsi="Century Gothic"/>
              </w:rPr>
              <w:t xml:space="preserve"> z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NUMPAGES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562198">
              <w:rPr>
                <w:rFonts w:ascii="Century Gothic" w:hAnsi="Century Gothic"/>
                <w:b/>
                <w:bCs/>
                <w:noProof/>
              </w:rPr>
              <w:t>12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0EC4" w:rsidRDefault="00550E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BDE" w:rsidRDefault="002C5BDE" w:rsidP="00D97AEB">
      <w:r>
        <w:separator/>
      </w:r>
    </w:p>
  </w:footnote>
  <w:footnote w:type="continuationSeparator" w:id="0">
    <w:p w:rsidR="002C5BDE" w:rsidRDefault="002C5BDE" w:rsidP="00D97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EC4" w:rsidRDefault="00550EC4" w:rsidP="00077E8C">
    <w:pPr>
      <w:pStyle w:val="Nagwek"/>
      <w:jc w:val="right"/>
      <w:rPr>
        <w:rFonts w:ascii="Century Gothic" w:hAnsi="Century Gothic"/>
      </w:rPr>
    </w:pPr>
    <w:r>
      <w:rPr>
        <w:rFonts w:ascii="Century Gothic" w:hAnsi="Century Gothic"/>
      </w:rPr>
      <w:t>Załącznik nr 3</w:t>
    </w:r>
  </w:p>
  <w:p w:rsidR="00562198" w:rsidRDefault="00562198" w:rsidP="00562198">
    <w:pPr>
      <w:pStyle w:val="Nagwek"/>
      <w:jc w:val="right"/>
      <w:rPr>
        <w:rFonts w:ascii="Century Gothic" w:hAnsi="Century Gothic"/>
      </w:rPr>
    </w:pPr>
    <w:r>
      <w:rPr>
        <w:rFonts w:ascii="Century Gothic" w:hAnsi="Century Gothic"/>
      </w:rPr>
      <w:t xml:space="preserve">do zaproszenia: </w:t>
    </w:r>
    <w:r w:rsidRPr="00562198">
      <w:rPr>
        <w:b/>
        <w:i/>
        <w:szCs w:val="22"/>
      </w:rPr>
      <w:t>AM_04_2020_45</w:t>
    </w:r>
  </w:p>
  <w:p w:rsidR="00550EC4" w:rsidRPr="00077E8C" w:rsidRDefault="00550EC4" w:rsidP="00077E8C">
    <w:pPr>
      <w:pStyle w:val="Nagwek"/>
      <w:jc w:val="right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EE4CD1"/>
    <w:multiLevelType w:val="multilevel"/>
    <w:tmpl w:val="439AC826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4C47725"/>
    <w:multiLevelType w:val="hybridMultilevel"/>
    <w:tmpl w:val="5D3E9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82086C"/>
    <w:multiLevelType w:val="hybridMultilevel"/>
    <w:tmpl w:val="07A6E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106EC"/>
    <w:multiLevelType w:val="hybridMultilevel"/>
    <w:tmpl w:val="7D664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FB3545"/>
    <w:multiLevelType w:val="hybridMultilevel"/>
    <w:tmpl w:val="98FEBFDA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D92FF6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C912821"/>
    <w:multiLevelType w:val="hybridMultilevel"/>
    <w:tmpl w:val="705AB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5758D6"/>
    <w:multiLevelType w:val="hybridMultilevel"/>
    <w:tmpl w:val="4B4862BC"/>
    <w:lvl w:ilvl="0" w:tplc="BEAEAF4E">
      <w:start w:val="1"/>
      <w:numFmt w:val="upperRoman"/>
      <w:lvlText w:val="%1."/>
      <w:lvlJc w:val="left"/>
      <w:pPr>
        <w:ind w:left="1374" w:hanging="720"/>
      </w:pPr>
      <w:rPr>
        <w:rFonts w:hint="default"/>
        <w:b/>
        <w:sz w:val="22"/>
      </w:rPr>
    </w:lvl>
    <w:lvl w:ilvl="1" w:tplc="1E4A7E38">
      <w:start w:val="1"/>
      <w:numFmt w:val="lowerLetter"/>
      <w:lvlText w:val="%2."/>
      <w:lvlJc w:val="left"/>
      <w:pPr>
        <w:ind w:left="17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5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8B2F50"/>
    <w:multiLevelType w:val="hybridMultilevel"/>
    <w:tmpl w:val="E6909FF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FB4C85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696F8A"/>
    <w:multiLevelType w:val="hybridMultilevel"/>
    <w:tmpl w:val="E6909FF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07739"/>
    <w:multiLevelType w:val="hybridMultilevel"/>
    <w:tmpl w:val="37FE5450"/>
    <w:lvl w:ilvl="0" w:tplc="DBE2E65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AC7222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74E31"/>
    <w:multiLevelType w:val="hybridMultilevel"/>
    <w:tmpl w:val="31607920"/>
    <w:lvl w:ilvl="0" w:tplc="17B8653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 w15:restartNumberingAfterBreak="0">
    <w:nsid w:val="46BE2B78"/>
    <w:multiLevelType w:val="hybridMultilevel"/>
    <w:tmpl w:val="78ACB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F574C"/>
    <w:multiLevelType w:val="hybridMultilevel"/>
    <w:tmpl w:val="1E3E9414"/>
    <w:lvl w:ilvl="0" w:tplc="957A0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90B87"/>
    <w:multiLevelType w:val="hybridMultilevel"/>
    <w:tmpl w:val="26B42E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636799"/>
    <w:multiLevelType w:val="hybridMultilevel"/>
    <w:tmpl w:val="4C10830A"/>
    <w:lvl w:ilvl="0" w:tplc="D7A21314">
      <w:start w:val="1"/>
      <w:numFmt w:val="decimal"/>
      <w:lvlText w:val="%1."/>
      <w:lvlJc w:val="left"/>
      <w:pPr>
        <w:ind w:left="372" w:hanging="360"/>
      </w:pPr>
      <w:rPr>
        <w:rFonts w:ascii="Century Gothic" w:eastAsia="Times New Roman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6" w15:restartNumberingAfterBreak="0">
    <w:nsid w:val="4F104DDA"/>
    <w:multiLevelType w:val="hybridMultilevel"/>
    <w:tmpl w:val="DA08E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2668C8"/>
    <w:multiLevelType w:val="hybridMultilevel"/>
    <w:tmpl w:val="9F26F8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8D5686"/>
    <w:multiLevelType w:val="hybridMultilevel"/>
    <w:tmpl w:val="E6909FF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552AB"/>
    <w:multiLevelType w:val="hybridMultilevel"/>
    <w:tmpl w:val="73A4B946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8B4356"/>
    <w:multiLevelType w:val="hybridMultilevel"/>
    <w:tmpl w:val="FA2A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2242BF"/>
    <w:multiLevelType w:val="hybridMultilevel"/>
    <w:tmpl w:val="07A6E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2A0931"/>
    <w:multiLevelType w:val="hybridMultilevel"/>
    <w:tmpl w:val="8FD09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347775"/>
    <w:multiLevelType w:val="hybridMultilevel"/>
    <w:tmpl w:val="7D664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6E2A2A"/>
    <w:multiLevelType w:val="hybridMultilevel"/>
    <w:tmpl w:val="7D664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A021C9"/>
    <w:multiLevelType w:val="hybridMultilevel"/>
    <w:tmpl w:val="267E3C0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BE2283"/>
    <w:multiLevelType w:val="hybridMultilevel"/>
    <w:tmpl w:val="B2B69EB4"/>
    <w:lvl w:ilvl="0" w:tplc="DE0AE6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E53042"/>
    <w:multiLevelType w:val="hybridMultilevel"/>
    <w:tmpl w:val="D5967006"/>
    <w:lvl w:ilvl="0" w:tplc="6C16E8E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4A255E7"/>
    <w:multiLevelType w:val="hybridMultilevel"/>
    <w:tmpl w:val="2DB6192C"/>
    <w:lvl w:ilvl="0" w:tplc="F690A29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8F4CAE"/>
    <w:multiLevelType w:val="hybridMultilevel"/>
    <w:tmpl w:val="0D7227BC"/>
    <w:lvl w:ilvl="0" w:tplc="C6064C9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A8F3EB2"/>
    <w:multiLevelType w:val="hybridMultilevel"/>
    <w:tmpl w:val="2E54C0F4"/>
    <w:lvl w:ilvl="0" w:tplc="E142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78C0072"/>
    <w:multiLevelType w:val="hybridMultilevel"/>
    <w:tmpl w:val="002619E2"/>
    <w:lvl w:ilvl="0" w:tplc="A8740DBA">
      <w:start w:val="2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6473A2"/>
    <w:multiLevelType w:val="hybridMultilevel"/>
    <w:tmpl w:val="F4A064AC"/>
    <w:lvl w:ilvl="0" w:tplc="AE22BA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19"/>
  </w:num>
  <w:num w:numId="4">
    <w:abstractNumId w:val="10"/>
  </w:num>
  <w:num w:numId="5">
    <w:abstractNumId w:val="1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</w:num>
  <w:num w:numId="8">
    <w:abstractNumId w:val="24"/>
  </w:num>
  <w:num w:numId="9">
    <w:abstractNumId w:val="30"/>
  </w:num>
  <w:num w:numId="10">
    <w:abstractNumId w:val="22"/>
  </w:num>
  <w:num w:numId="11">
    <w:abstractNumId w:val="20"/>
  </w:num>
  <w:num w:numId="12">
    <w:abstractNumId w:val="42"/>
  </w:num>
  <w:num w:numId="13">
    <w:abstractNumId w:val="14"/>
  </w:num>
  <w:num w:numId="14">
    <w:abstractNumId w:val="45"/>
  </w:num>
  <w:num w:numId="15">
    <w:abstractNumId w:val="35"/>
  </w:num>
  <w:num w:numId="16">
    <w:abstractNumId w:val="31"/>
  </w:num>
  <w:num w:numId="17">
    <w:abstractNumId w:val="11"/>
  </w:num>
  <w:num w:numId="18">
    <w:abstractNumId w:val="7"/>
  </w:num>
  <w:num w:numId="19">
    <w:abstractNumId w:val="23"/>
  </w:num>
  <w:num w:numId="20">
    <w:abstractNumId w:val="43"/>
  </w:num>
  <w:num w:numId="21">
    <w:abstractNumId w:val="39"/>
  </w:num>
  <w:num w:numId="22">
    <w:abstractNumId w:val="46"/>
  </w:num>
  <w:num w:numId="23">
    <w:abstractNumId w:val="21"/>
  </w:num>
  <w:num w:numId="24">
    <w:abstractNumId w:val="40"/>
  </w:num>
  <w:num w:numId="25">
    <w:abstractNumId w:val="5"/>
  </w:num>
  <w:num w:numId="26">
    <w:abstractNumId w:val="17"/>
  </w:num>
  <w:num w:numId="27">
    <w:abstractNumId w:val="25"/>
  </w:num>
  <w:num w:numId="28">
    <w:abstractNumId w:val="26"/>
  </w:num>
  <w:num w:numId="29">
    <w:abstractNumId w:val="15"/>
  </w:num>
  <w:num w:numId="30">
    <w:abstractNumId w:val="33"/>
  </w:num>
  <w:num w:numId="31">
    <w:abstractNumId w:val="44"/>
  </w:num>
  <w:num w:numId="32">
    <w:abstractNumId w:val="13"/>
  </w:num>
  <w:num w:numId="33">
    <w:abstractNumId w:val="16"/>
  </w:num>
  <w:num w:numId="34">
    <w:abstractNumId w:val="41"/>
  </w:num>
  <w:num w:numId="35">
    <w:abstractNumId w:val="18"/>
  </w:num>
  <w:num w:numId="36">
    <w:abstractNumId w:val="38"/>
  </w:num>
  <w:num w:numId="37">
    <w:abstractNumId w:val="28"/>
  </w:num>
  <w:num w:numId="38">
    <w:abstractNumId w:val="9"/>
  </w:num>
  <w:num w:numId="39">
    <w:abstractNumId w:val="36"/>
  </w:num>
  <w:num w:numId="40">
    <w:abstractNumId w:val="37"/>
  </w:num>
  <w:num w:numId="41">
    <w:abstractNumId w:val="8"/>
  </w:num>
  <w:num w:numId="42">
    <w:abstractNumId w:val="27"/>
  </w:num>
  <w:num w:numId="43">
    <w:abstractNumId w:val="6"/>
  </w:num>
  <w:num w:numId="44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defaultTabStop w:val="708"/>
  <w:autoHyphenation/>
  <w:hyphenationZone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FA1"/>
    <w:rsid w:val="0000084F"/>
    <w:rsid w:val="00011AAF"/>
    <w:rsid w:val="0002219A"/>
    <w:rsid w:val="00023828"/>
    <w:rsid w:val="000264CB"/>
    <w:rsid w:val="00030900"/>
    <w:rsid w:val="00030E33"/>
    <w:rsid w:val="000345D6"/>
    <w:rsid w:val="00036030"/>
    <w:rsid w:val="00042B50"/>
    <w:rsid w:val="00047CC9"/>
    <w:rsid w:val="0005737E"/>
    <w:rsid w:val="000642E2"/>
    <w:rsid w:val="00066969"/>
    <w:rsid w:val="00066AB7"/>
    <w:rsid w:val="00070441"/>
    <w:rsid w:val="000709E9"/>
    <w:rsid w:val="00071DE8"/>
    <w:rsid w:val="00077E8C"/>
    <w:rsid w:val="00085078"/>
    <w:rsid w:val="0008697D"/>
    <w:rsid w:val="0009361C"/>
    <w:rsid w:val="000A04C7"/>
    <w:rsid w:val="000A40DF"/>
    <w:rsid w:val="000A6519"/>
    <w:rsid w:val="000A7ADE"/>
    <w:rsid w:val="000B101B"/>
    <w:rsid w:val="000B2F8F"/>
    <w:rsid w:val="000B649A"/>
    <w:rsid w:val="000C0D3F"/>
    <w:rsid w:val="000C722B"/>
    <w:rsid w:val="000D4298"/>
    <w:rsid w:val="000E1B55"/>
    <w:rsid w:val="000E3268"/>
    <w:rsid w:val="000E440D"/>
    <w:rsid w:val="000E566D"/>
    <w:rsid w:val="000E6A5D"/>
    <w:rsid w:val="000E6FD3"/>
    <w:rsid w:val="000F0C1C"/>
    <w:rsid w:val="000F40AD"/>
    <w:rsid w:val="0010017C"/>
    <w:rsid w:val="00104335"/>
    <w:rsid w:val="00111844"/>
    <w:rsid w:val="00124B5D"/>
    <w:rsid w:val="00127212"/>
    <w:rsid w:val="0013011D"/>
    <w:rsid w:val="001307AF"/>
    <w:rsid w:val="00134B53"/>
    <w:rsid w:val="00137510"/>
    <w:rsid w:val="00143C94"/>
    <w:rsid w:val="00150EFA"/>
    <w:rsid w:val="00152EDA"/>
    <w:rsid w:val="001609C6"/>
    <w:rsid w:val="0016228A"/>
    <w:rsid w:val="00162D71"/>
    <w:rsid w:val="00163B06"/>
    <w:rsid w:val="00166F93"/>
    <w:rsid w:val="00167726"/>
    <w:rsid w:val="001717A7"/>
    <w:rsid w:val="00176361"/>
    <w:rsid w:val="00180202"/>
    <w:rsid w:val="00184EE9"/>
    <w:rsid w:val="001A79D7"/>
    <w:rsid w:val="001B7610"/>
    <w:rsid w:val="001C2534"/>
    <w:rsid w:val="001C3A0A"/>
    <w:rsid w:val="001C5A0C"/>
    <w:rsid w:val="001C5D01"/>
    <w:rsid w:val="001C7944"/>
    <w:rsid w:val="001D0544"/>
    <w:rsid w:val="001D095F"/>
    <w:rsid w:val="001D1260"/>
    <w:rsid w:val="001D230F"/>
    <w:rsid w:val="001E1B1D"/>
    <w:rsid w:val="001E49A0"/>
    <w:rsid w:val="001F0135"/>
    <w:rsid w:val="001F109B"/>
    <w:rsid w:val="001F2ADC"/>
    <w:rsid w:val="001F3F85"/>
    <w:rsid w:val="001F654D"/>
    <w:rsid w:val="001F7C1D"/>
    <w:rsid w:val="00200F3F"/>
    <w:rsid w:val="002020CA"/>
    <w:rsid w:val="00203B7B"/>
    <w:rsid w:val="00211578"/>
    <w:rsid w:val="0022204E"/>
    <w:rsid w:val="002236DE"/>
    <w:rsid w:val="00223E65"/>
    <w:rsid w:val="0023084E"/>
    <w:rsid w:val="002376D1"/>
    <w:rsid w:val="002435A0"/>
    <w:rsid w:val="00253124"/>
    <w:rsid w:val="002561C0"/>
    <w:rsid w:val="0025678A"/>
    <w:rsid w:val="00257C15"/>
    <w:rsid w:val="00261171"/>
    <w:rsid w:val="0026281B"/>
    <w:rsid w:val="00264CEF"/>
    <w:rsid w:val="002819FA"/>
    <w:rsid w:val="002828F0"/>
    <w:rsid w:val="002963B1"/>
    <w:rsid w:val="00296B4F"/>
    <w:rsid w:val="00296B57"/>
    <w:rsid w:val="002A3A6D"/>
    <w:rsid w:val="002B25C5"/>
    <w:rsid w:val="002C02E4"/>
    <w:rsid w:val="002C5BDE"/>
    <w:rsid w:val="002D26DA"/>
    <w:rsid w:val="002D35F4"/>
    <w:rsid w:val="002E504D"/>
    <w:rsid w:val="002E62A6"/>
    <w:rsid w:val="002E6F96"/>
    <w:rsid w:val="002F470D"/>
    <w:rsid w:val="002F4846"/>
    <w:rsid w:val="002F49C7"/>
    <w:rsid w:val="002F4D27"/>
    <w:rsid w:val="002F5DC9"/>
    <w:rsid w:val="002F6EB2"/>
    <w:rsid w:val="002F7457"/>
    <w:rsid w:val="003015B2"/>
    <w:rsid w:val="0030202C"/>
    <w:rsid w:val="003033C2"/>
    <w:rsid w:val="00305010"/>
    <w:rsid w:val="00306CE1"/>
    <w:rsid w:val="00310A58"/>
    <w:rsid w:val="00316EDB"/>
    <w:rsid w:val="00317F7C"/>
    <w:rsid w:val="00324656"/>
    <w:rsid w:val="00326912"/>
    <w:rsid w:val="003345CB"/>
    <w:rsid w:val="003352AC"/>
    <w:rsid w:val="00336245"/>
    <w:rsid w:val="00341044"/>
    <w:rsid w:val="00345AC6"/>
    <w:rsid w:val="003519BE"/>
    <w:rsid w:val="00354467"/>
    <w:rsid w:val="003615BA"/>
    <w:rsid w:val="0036593F"/>
    <w:rsid w:val="00365B82"/>
    <w:rsid w:val="00365C56"/>
    <w:rsid w:val="003677A1"/>
    <w:rsid w:val="00372856"/>
    <w:rsid w:val="00375297"/>
    <w:rsid w:val="003754C4"/>
    <w:rsid w:val="00376A67"/>
    <w:rsid w:val="00376F9F"/>
    <w:rsid w:val="00377A96"/>
    <w:rsid w:val="00381EDB"/>
    <w:rsid w:val="00382D44"/>
    <w:rsid w:val="00386BDE"/>
    <w:rsid w:val="0039071C"/>
    <w:rsid w:val="003921D3"/>
    <w:rsid w:val="00393122"/>
    <w:rsid w:val="00394DE4"/>
    <w:rsid w:val="003A2218"/>
    <w:rsid w:val="003A530A"/>
    <w:rsid w:val="003B21D6"/>
    <w:rsid w:val="003B5CFC"/>
    <w:rsid w:val="003B5F3B"/>
    <w:rsid w:val="003C2D68"/>
    <w:rsid w:val="003C395E"/>
    <w:rsid w:val="003D437E"/>
    <w:rsid w:val="003D4A76"/>
    <w:rsid w:val="003D76E5"/>
    <w:rsid w:val="003E51A3"/>
    <w:rsid w:val="003F0AA6"/>
    <w:rsid w:val="003F2F56"/>
    <w:rsid w:val="0040348C"/>
    <w:rsid w:val="004048B0"/>
    <w:rsid w:val="004070FD"/>
    <w:rsid w:val="00411F5A"/>
    <w:rsid w:val="00413D1A"/>
    <w:rsid w:val="004143B1"/>
    <w:rsid w:val="004162BB"/>
    <w:rsid w:val="00421B1A"/>
    <w:rsid w:val="0042255B"/>
    <w:rsid w:val="0042312A"/>
    <w:rsid w:val="00423D97"/>
    <w:rsid w:val="00427424"/>
    <w:rsid w:val="00430875"/>
    <w:rsid w:val="00432F00"/>
    <w:rsid w:val="00433547"/>
    <w:rsid w:val="0043622A"/>
    <w:rsid w:val="0043639C"/>
    <w:rsid w:val="00437669"/>
    <w:rsid w:val="00443FA1"/>
    <w:rsid w:val="00445321"/>
    <w:rsid w:val="00454434"/>
    <w:rsid w:val="00455777"/>
    <w:rsid w:val="00466ABD"/>
    <w:rsid w:val="00471389"/>
    <w:rsid w:val="00472026"/>
    <w:rsid w:val="00475380"/>
    <w:rsid w:val="00476DE4"/>
    <w:rsid w:val="00491507"/>
    <w:rsid w:val="004971E9"/>
    <w:rsid w:val="00497820"/>
    <w:rsid w:val="004A742A"/>
    <w:rsid w:val="004B33DD"/>
    <w:rsid w:val="004B38C3"/>
    <w:rsid w:val="004B61A3"/>
    <w:rsid w:val="004C6942"/>
    <w:rsid w:val="004C741B"/>
    <w:rsid w:val="004D0E39"/>
    <w:rsid w:val="004D1ECC"/>
    <w:rsid w:val="004D317A"/>
    <w:rsid w:val="004F037C"/>
    <w:rsid w:val="004F2FC7"/>
    <w:rsid w:val="004F7469"/>
    <w:rsid w:val="00501926"/>
    <w:rsid w:val="00502013"/>
    <w:rsid w:val="00512985"/>
    <w:rsid w:val="00512FBD"/>
    <w:rsid w:val="005164EC"/>
    <w:rsid w:val="00520EDB"/>
    <w:rsid w:val="00523205"/>
    <w:rsid w:val="0052393D"/>
    <w:rsid w:val="00525FCB"/>
    <w:rsid w:val="00530CF8"/>
    <w:rsid w:val="00530EE1"/>
    <w:rsid w:val="00532725"/>
    <w:rsid w:val="005357F0"/>
    <w:rsid w:val="005445C6"/>
    <w:rsid w:val="005445D7"/>
    <w:rsid w:val="0054688B"/>
    <w:rsid w:val="0055071D"/>
    <w:rsid w:val="00550EC4"/>
    <w:rsid w:val="00552983"/>
    <w:rsid w:val="00562198"/>
    <w:rsid w:val="00567C12"/>
    <w:rsid w:val="005804D5"/>
    <w:rsid w:val="005822C1"/>
    <w:rsid w:val="00585689"/>
    <w:rsid w:val="00585FAB"/>
    <w:rsid w:val="00590FF2"/>
    <w:rsid w:val="00594F9C"/>
    <w:rsid w:val="00595024"/>
    <w:rsid w:val="00595694"/>
    <w:rsid w:val="005A5B22"/>
    <w:rsid w:val="005A7D75"/>
    <w:rsid w:val="005B26CF"/>
    <w:rsid w:val="005B7A07"/>
    <w:rsid w:val="005C0547"/>
    <w:rsid w:val="005C6104"/>
    <w:rsid w:val="005D01D4"/>
    <w:rsid w:val="005D2ECD"/>
    <w:rsid w:val="005D5302"/>
    <w:rsid w:val="005D5AEB"/>
    <w:rsid w:val="005E0D0A"/>
    <w:rsid w:val="005E3EA6"/>
    <w:rsid w:val="005F2735"/>
    <w:rsid w:val="00600465"/>
    <w:rsid w:val="00603C57"/>
    <w:rsid w:val="0060431C"/>
    <w:rsid w:val="0060500A"/>
    <w:rsid w:val="00606D0B"/>
    <w:rsid w:val="0060700F"/>
    <w:rsid w:val="00607368"/>
    <w:rsid w:val="006075CA"/>
    <w:rsid w:val="0061559F"/>
    <w:rsid w:val="00623161"/>
    <w:rsid w:val="00630902"/>
    <w:rsid w:val="006434F8"/>
    <w:rsid w:val="00644BCB"/>
    <w:rsid w:val="006465EE"/>
    <w:rsid w:val="00664125"/>
    <w:rsid w:val="006708ED"/>
    <w:rsid w:val="00672282"/>
    <w:rsid w:val="00672AA8"/>
    <w:rsid w:val="00673254"/>
    <w:rsid w:val="00675575"/>
    <w:rsid w:val="006820AE"/>
    <w:rsid w:val="0068591F"/>
    <w:rsid w:val="00686378"/>
    <w:rsid w:val="00692BD7"/>
    <w:rsid w:val="00693FD4"/>
    <w:rsid w:val="00696640"/>
    <w:rsid w:val="00696D4D"/>
    <w:rsid w:val="006C30E1"/>
    <w:rsid w:val="006C4FE3"/>
    <w:rsid w:val="006D4AC6"/>
    <w:rsid w:val="006D6E83"/>
    <w:rsid w:val="006D72D7"/>
    <w:rsid w:val="006E0937"/>
    <w:rsid w:val="006E212C"/>
    <w:rsid w:val="006E327C"/>
    <w:rsid w:val="006E4C80"/>
    <w:rsid w:val="006E5334"/>
    <w:rsid w:val="006E55CA"/>
    <w:rsid w:val="006F7DC2"/>
    <w:rsid w:val="0070365C"/>
    <w:rsid w:val="00704CB0"/>
    <w:rsid w:val="007100DE"/>
    <w:rsid w:val="007135C8"/>
    <w:rsid w:val="00720A51"/>
    <w:rsid w:val="00722176"/>
    <w:rsid w:val="00723E23"/>
    <w:rsid w:val="007257D1"/>
    <w:rsid w:val="00727B19"/>
    <w:rsid w:val="00731C96"/>
    <w:rsid w:val="007343EE"/>
    <w:rsid w:val="00737862"/>
    <w:rsid w:val="007439F2"/>
    <w:rsid w:val="00745E42"/>
    <w:rsid w:val="00746234"/>
    <w:rsid w:val="0074670B"/>
    <w:rsid w:val="00750726"/>
    <w:rsid w:val="0075072E"/>
    <w:rsid w:val="00755A33"/>
    <w:rsid w:val="0076375C"/>
    <w:rsid w:val="007640AC"/>
    <w:rsid w:val="00764CAC"/>
    <w:rsid w:val="007709B2"/>
    <w:rsid w:val="007744D8"/>
    <w:rsid w:val="007755F4"/>
    <w:rsid w:val="0078135C"/>
    <w:rsid w:val="00783358"/>
    <w:rsid w:val="007849AD"/>
    <w:rsid w:val="007939C1"/>
    <w:rsid w:val="00797880"/>
    <w:rsid w:val="007A53ED"/>
    <w:rsid w:val="007B27E3"/>
    <w:rsid w:val="007B2DB7"/>
    <w:rsid w:val="007C36C0"/>
    <w:rsid w:val="007D20C8"/>
    <w:rsid w:val="007D296D"/>
    <w:rsid w:val="007D3D63"/>
    <w:rsid w:val="007E17F6"/>
    <w:rsid w:val="007E4CD9"/>
    <w:rsid w:val="007E5E74"/>
    <w:rsid w:val="007E5F8E"/>
    <w:rsid w:val="007F1599"/>
    <w:rsid w:val="007F4F94"/>
    <w:rsid w:val="007F51CA"/>
    <w:rsid w:val="007F6CEB"/>
    <w:rsid w:val="00806698"/>
    <w:rsid w:val="00811D36"/>
    <w:rsid w:val="00812B97"/>
    <w:rsid w:val="00813BFA"/>
    <w:rsid w:val="00814541"/>
    <w:rsid w:val="00820E24"/>
    <w:rsid w:val="00822765"/>
    <w:rsid w:val="00823EC5"/>
    <w:rsid w:val="0082551F"/>
    <w:rsid w:val="008304D5"/>
    <w:rsid w:val="00831A76"/>
    <w:rsid w:val="008372A5"/>
    <w:rsid w:val="00840521"/>
    <w:rsid w:val="00840876"/>
    <w:rsid w:val="00842590"/>
    <w:rsid w:val="008512E6"/>
    <w:rsid w:val="00851EBA"/>
    <w:rsid w:val="00852A04"/>
    <w:rsid w:val="00854C65"/>
    <w:rsid w:val="00857EEF"/>
    <w:rsid w:val="00862D72"/>
    <w:rsid w:val="00867A71"/>
    <w:rsid w:val="0087729A"/>
    <w:rsid w:val="00881572"/>
    <w:rsid w:val="0088493C"/>
    <w:rsid w:val="0089023F"/>
    <w:rsid w:val="00890372"/>
    <w:rsid w:val="008A104A"/>
    <w:rsid w:val="008A4073"/>
    <w:rsid w:val="008A4F44"/>
    <w:rsid w:val="008A5A90"/>
    <w:rsid w:val="008A7020"/>
    <w:rsid w:val="008A753F"/>
    <w:rsid w:val="008B78B2"/>
    <w:rsid w:val="008C6662"/>
    <w:rsid w:val="008D1111"/>
    <w:rsid w:val="008D2E53"/>
    <w:rsid w:val="008D4988"/>
    <w:rsid w:val="008D65F2"/>
    <w:rsid w:val="008E3068"/>
    <w:rsid w:val="008E6DE2"/>
    <w:rsid w:val="008E7D01"/>
    <w:rsid w:val="00900ED2"/>
    <w:rsid w:val="0090375B"/>
    <w:rsid w:val="0090458B"/>
    <w:rsid w:val="00910859"/>
    <w:rsid w:val="00915980"/>
    <w:rsid w:val="00922A85"/>
    <w:rsid w:val="009239E4"/>
    <w:rsid w:val="00925435"/>
    <w:rsid w:val="00926D6C"/>
    <w:rsid w:val="0093196C"/>
    <w:rsid w:val="00933B1A"/>
    <w:rsid w:val="009349B8"/>
    <w:rsid w:val="00937D5D"/>
    <w:rsid w:val="0094280E"/>
    <w:rsid w:val="00945B16"/>
    <w:rsid w:val="00946300"/>
    <w:rsid w:val="00947885"/>
    <w:rsid w:val="00951E9C"/>
    <w:rsid w:val="009531BD"/>
    <w:rsid w:val="009541E4"/>
    <w:rsid w:val="0096098D"/>
    <w:rsid w:val="009667B7"/>
    <w:rsid w:val="00973ED7"/>
    <w:rsid w:val="00973FA2"/>
    <w:rsid w:val="0097552E"/>
    <w:rsid w:val="00977AD7"/>
    <w:rsid w:val="009833A2"/>
    <w:rsid w:val="009849EB"/>
    <w:rsid w:val="0098508B"/>
    <w:rsid w:val="00986FAB"/>
    <w:rsid w:val="00987143"/>
    <w:rsid w:val="0098739D"/>
    <w:rsid w:val="00992288"/>
    <w:rsid w:val="0099255C"/>
    <w:rsid w:val="009927E7"/>
    <w:rsid w:val="00992BE8"/>
    <w:rsid w:val="00995E6A"/>
    <w:rsid w:val="009960E8"/>
    <w:rsid w:val="009964E2"/>
    <w:rsid w:val="009A23B8"/>
    <w:rsid w:val="009A341B"/>
    <w:rsid w:val="009A38D0"/>
    <w:rsid w:val="009A45EF"/>
    <w:rsid w:val="009A6683"/>
    <w:rsid w:val="009B0372"/>
    <w:rsid w:val="009B3A83"/>
    <w:rsid w:val="009B3BA4"/>
    <w:rsid w:val="009B4790"/>
    <w:rsid w:val="009B7ABB"/>
    <w:rsid w:val="009C0120"/>
    <w:rsid w:val="009C5B90"/>
    <w:rsid w:val="009D39EA"/>
    <w:rsid w:val="009D56B6"/>
    <w:rsid w:val="009D5D55"/>
    <w:rsid w:val="009D7E5A"/>
    <w:rsid w:val="009E01E3"/>
    <w:rsid w:val="009E0BEF"/>
    <w:rsid w:val="009E17E9"/>
    <w:rsid w:val="009E38C8"/>
    <w:rsid w:val="009E70EF"/>
    <w:rsid w:val="009F5559"/>
    <w:rsid w:val="009F5D09"/>
    <w:rsid w:val="00A0056D"/>
    <w:rsid w:val="00A06A91"/>
    <w:rsid w:val="00A10664"/>
    <w:rsid w:val="00A1508F"/>
    <w:rsid w:val="00A2188A"/>
    <w:rsid w:val="00A231B9"/>
    <w:rsid w:val="00A23401"/>
    <w:rsid w:val="00A25F5A"/>
    <w:rsid w:val="00A35ACA"/>
    <w:rsid w:val="00A416F0"/>
    <w:rsid w:val="00A42884"/>
    <w:rsid w:val="00A46EBA"/>
    <w:rsid w:val="00A54AAD"/>
    <w:rsid w:val="00A615C9"/>
    <w:rsid w:val="00A64F60"/>
    <w:rsid w:val="00A660E7"/>
    <w:rsid w:val="00A6654B"/>
    <w:rsid w:val="00A67E4B"/>
    <w:rsid w:val="00A70394"/>
    <w:rsid w:val="00A7190F"/>
    <w:rsid w:val="00A72256"/>
    <w:rsid w:val="00A8061E"/>
    <w:rsid w:val="00A8188B"/>
    <w:rsid w:val="00A824B3"/>
    <w:rsid w:val="00A843A1"/>
    <w:rsid w:val="00A94319"/>
    <w:rsid w:val="00AA3A61"/>
    <w:rsid w:val="00AB1348"/>
    <w:rsid w:val="00AB2296"/>
    <w:rsid w:val="00AB2BFF"/>
    <w:rsid w:val="00AB2DC5"/>
    <w:rsid w:val="00AB3996"/>
    <w:rsid w:val="00AB40FB"/>
    <w:rsid w:val="00AB45D7"/>
    <w:rsid w:val="00AB540C"/>
    <w:rsid w:val="00AB5A2A"/>
    <w:rsid w:val="00AC203C"/>
    <w:rsid w:val="00AC2603"/>
    <w:rsid w:val="00AC6321"/>
    <w:rsid w:val="00AD0035"/>
    <w:rsid w:val="00AD3FC7"/>
    <w:rsid w:val="00AD78CA"/>
    <w:rsid w:val="00AE2F76"/>
    <w:rsid w:val="00AE41B7"/>
    <w:rsid w:val="00AE4C03"/>
    <w:rsid w:val="00AE6618"/>
    <w:rsid w:val="00AF10BE"/>
    <w:rsid w:val="00AF2953"/>
    <w:rsid w:val="00AF3830"/>
    <w:rsid w:val="00AF54FC"/>
    <w:rsid w:val="00B00E19"/>
    <w:rsid w:val="00B02E12"/>
    <w:rsid w:val="00B03F22"/>
    <w:rsid w:val="00B05DDF"/>
    <w:rsid w:val="00B14422"/>
    <w:rsid w:val="00B23CBF"/>
    <w:rsid w:val="00B23FC6"/>
    <w:rsid w:val="00B24293"/>
    <w:rsid w:val="00B25B3C"/>
    <w:rsid w:val="00B30B46"/>
    <w:rsid w:val="00B31A0B"/>
    <w:rsid w:val="00B3440C"/>
    <w:rsid w:val="00B3538E"/>
    <w:rsid w:val="00B357EA"/>
    <w:rsid w:val="00B35864"/>
    <w:rsid w:val="00B50BAE"/>
    <w:rsid w:val="00B55A5D"/>
    <w:rsid w:val="00B56D8C"/>
    <w:rsid w:val="00B73B37"/>
    <w:rsid w:val="00B76373"/>
    <w:rsid w:val="00B933A3"/>
    <w:rsid w:val="00B93A54"/>
    <w:rsid w:val="00B94397"/>
    <w:rsid w:val="00B94DC2"/>
    <w:rsid w:val="00B9720A"/>
    <w:rsid w:val="00BA2A79"/>
    <w:rsid w:val="00BA31AD"/>
    <w:rsid w:val="00BB0054"/>
    <w:rsid w:val="00BB0E02"/>
    <w:rsid w:val="00BB3640"/>
    <w:rsid w:val="00BB5AF6"/>
    <w:rsid w:val="00BB5CBE"/>
    <w:rsid w:val="00BB6166"/>
    <w:rsid w:val="00BC2D92"/>
    <w:rsid w:val="00BC34D6"/>
    <w:rsid w:val="00BC6D19"/>
    <w:rsid w:val="00BC7645"/>
    <w:rsid w:val="00BD06DD"/>
    <w:rsid w:val="00BD27A6"/>
    <w:rsid w:val="00BE0133"/>
    <w:rsid w:val="00BE5AAE"/>
    <w:rsid w:val="00BE5FFE"/>
    <w:rsid w:val="00BE7AF5"/>
    <w:rsid w:val="00BF0EF2"/>
    <w:rsid w:val="00BF1B4C"/>
    <w:rsid w:val="00BF5203"/>
    <w:rsid w:val="00C06C33"/>
    <w:rsid w:val="00C073DB"/>
    <w:rsid w:val="00C101B8"/>
    <w:rsid w:val="00C16AF8"/>
    <w:rsid w:val="00C1726B"/>
    <w:rsid w:val="00C20A45"/>
    <w:rsid w:val="00C22F64"/>
    <w:rsid w:val="00C230AA"/>
    <w:rsid w:val="00C23BFC"/>
    <w:rsid w:val="00C3025D"/>
    <w:rsid w:val="00C33AA2"/>
    <w:rsid w:val="00C404DF"/>
    <w:rsid w:val="00C43677"/>
    <w:rsid w:val="00C512CA"/>
    <w:rsid w:val="00C51CFE"/>
    <w:rsid w:val="00C579D6"/>
    <w:rsid w:val="00C60BEE"/>
    <w:rsid w:val="00C7017F"/>
    <w:rsid w:val="00C711EF"/>
    <w:rsid w:val="00C73466"/>
    <w:rsid w:val="00C740E5"/>
    <w:rsid w:val="00C74AEE"/>
    <w:rsid w:val="00C77571"/>
    <w:rsid w:val="00C804E7"/>
    <w:rsid w:val="00C817D0"/>
    <w:rsid w:val="00C82CBB"/>
    <w:rsid w:val="00CA1200"/>
    <w:rsid w:val="00CA3CFD"/>
    <w:rsid w:val="00CA4AF7"/>
    <w:rsid w:val="00CA7C7D"/>
    <w:rsid w:val="00CB793D"/>
    <w:rsid w:val="00CC0EA7"/>
    <w:rsid w:val="00CC11C7"/>
    <w:rsid w:val="00CC1A3C"/>
    <w:rsid w:val="00CC46D8"/>
    <w:rsid w:val="00CC4D03"/>
    <w:rsid w:val="00CD57C6"/>
    <w:rsid w:val="00CD6974"/>
    <w:rsid w:val="00CE3CD1"/>
    <w:rsid w:val="00CF31FE"/>
    <w:rsid w:val="00D03EAB"/>
    <w:rsid w:val="00D13E9D"/>
    <w:rsid w:val="00D20BB6"/>
    <w:rsid w:val="00D21596"/>
    <w:rsid w:val="00D265C5"/>
    <w:rsid w:val="00D266E2"/>
    <w:rsid w:val="00D27CC5"/>
    <w:rsid w:val="00D40AAB"/>
    <w:rsid w:val="00D53A11"/>
    <w:rsid w:val="00D53B0C"/>
    <w:rsid w:val="00D55E49"/>
    <w:rsid w:val="00D62399"/>
    <w:rsid w:val="00D67A33"/>
    <w:rsid w:val="00D70F7F"/>
    <w:rsid w:val="00D77386"/>
    <w:rsid w:val="00D81DAF"/>
    <w:rsid w:val="00D90A97"/>
    <w:rsid w:val="00D9149D"/>
    <w:rsid w:val="00D927B6"/>
    <w:rsid w:val="00D92EB9"/>
    <w:rsid w:val="00D92FD5"/>
    <w:rsid w:val="00D93EAE"/>
    <w:rsid w:val="00D97AEB"/>
    <w:rsid w:val="00DA3138"/>
    <w:rsid w:val="00DB475A"/>
    <w:rsid w:val="00DB7357"/>
    <w:rsid w:val="00DC0098"/>
    <w:rsid w:val="00DD1F56"/>
    <w:rsid w:val="00DD7269"/>
    <w:rsid w:val="00DE2650"/>
    <w:rsid w:val="00DE585F"/>
    <w:rsid w:val="00DE6312"/>
    <w:rsid w:val="00DF53E8"/>
    <w:rsid w:val="00DF79A1"/>
    <w:rsid w:val="00E0461E"/>
    <w:rsid w:val="00E0637A"/>
    <w:rsid w:val="00E0693A"/>
    <w:rsid w:val="00E07969"/>
    <w:rsid w:val="00E14634"/>
    <w:rsid w:val="00E2046B"/>
    <w:rsid w:val="00E2333B"/>
    <w:rsid w:val="00E278EF"/>
    <w:rsid w:val="00E32CA5"/>
    <w:rsid w:val="00E35F66"/>
    <w:rsid w:val="00E455FE"/>
    <w:rsid w:val="00E46DC6"/>
    <w:rsid w:val="00E65B95"/>
    <w:rsid w:val="00E66A2A"/>
    <w:rsid w:val="00E67726"/>
    <w:rsid w:val="00E70415"/>
    <w:rsid w:val="00E72867"/>
    <w:rsid w:val="00E73258"/>
    <w:rsid w:val="00E769E1"/>
    <w:rsid w:val="00E774F9"/>
    <w:rsid w:val="00E77FCC"/>
    <w:rsid w:val="00E84BCB"/>
    <w:rsid w:val="00E877B7"/>
    <w:rsid w:val="00E95B55"/>
    <w:rsid w:val="00E97E95"/>
    <w:rsid w:val="00EA11B0"/>
    <w:rsid w:val="00EA4EA4"/>
    <w:rsid w:val="00EA780E"/>
    <w:rsid w:val="00EA7CED"/>
    <w:rsid w:val="00EB2B61"/>
    <w:rsid w:val="00EC5A5A"/>
    <w:rsid w:val="00ED2C8C"/>
    <w:rsid w:val="00ED4DAA"/>
    <w:rsid w:val="00EE4624"/>
    <w:rsid w:val="00EF36FF"/>
    <w:rsid w:val="00EF67FB"/>
    <w:rsid w:val="00F02068"/>
    <w:rsid w:val="00F05F05"/>
    <w:rsid w:val="00F10540"/>
    <w:rsid w:val="00F2763D"/>
    <w:rsid w:val="00F27CA2"/>
    <w:rsid w:val="00F3605D"/>
    <w:rsid w:val="00F4776A"/>
    <w:rsid w:val="00F55633"/>
    <w:rsid w:val="00F6105D"/>
    <w:rsid w:val="00F62EE2"/>
    <w:rsid w:val="00F65E13"/>
    <w:rsid w:val="00F66BBE"/>
    <w:rsid w:val="00F67161"/>
    <w:rsid w:val="00F72088"/>
    <w:rsid w:val="00F7473B"/>
    <w:rsid w:val="00F76718"/>
    <w:rsid w:val="00F80260"/>
    <w:rsid w:val="00F85CF2"/>
    <w:rsid w:val="00FA63FC"/>
    <w:rsid w:val="00FB10A8"/>
    <w:rsid w:val="00FB17AC"/>
    <w:rsid w:val="00FD2327"/>
    <w:rsid w:val="00FD2580"/>
    <w:rsid w:val="00FD2CC4"/>
    <w:rsid w:val="00FD7382"/>
    <w:rsid w:val="00FD76B2"/>
    <w:rsid w:val="00FE3AEF"/>
    <w:rsid w:val="00FE5683"/>
    <w:rsid w:val="00FE57C7"/>
    <w:rsid w:val="00FE7C68"/>
    <w:rsid w:val="00FF2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AA3C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A8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B3A83"/>
    <w:pPr>
      <w:keepNext/>
      <w:widowControl/>
      <w:numPr>
        <w:numId w:val="1"/>
      </w:numPr>
      <w:suppressAutoHyphens w:val="0"/>
      <w:outlineLvl w:val="0"/>
    </w:pPr>
    <w:rPr>
      <w:rFonts w:eastAsia="Times New Roman"/>
      <w:kern w:val="1"/>
      <w:szCs w:val="20"/>
    </w:rPr>
  </w:style>
  <w:style w:type="paragraph" w:styleId="Nagwek2">
    <w:name w:val="heading 2"/>
    <w:basedOn w:val="Normalny"/>
    <w:next w:val="Normalny"/>
    <w:link w:val="Nagwek2Znak"/>
    <w:qFormat/>
    <w:rsid w:val="009B3A83"/>
    <w:pPr>
      <w:keepNext/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kern w:val="1"/>
      <w:szCs w:val="20"/>
    </w:rPr>
  </w:style>
  <w:style w:type="paragraph" w:styleId="Nagwek3">
    <w:name w:val="heading 3"/>
    <w:basedOn w:val="Normalny"/>
    <w:next w:val="Normalny"/>
    <w:link w:val="Nagwek3Znak"/>
    <w:qFormat/>
    <w:rsid w:val="009B3A83"/>
    <w:pPr>
      <w:keepNext/>
      <w:widowControl/>
      <w:numPr>
        <w:ilvl w:val="2"/>
        <w:numId w:val="1"/>
      </w:numPr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B3A83"/>
    <w:pPr>
      <w:keepNext/>
      <w:widowControl/>
      <w:numPr>
        <w:ilvl w:val="3"/>
        <w:numId w:val="1"/>
      </w:numPr>
      <w:suppressAutoHyphens w:val="0"/>
      <w:spacing w:before="240" w:after="60"/>
      <w:outlineLvl w:val="3"/>
    </w:pPr>
    <w:rPr>
      <w:rFonts w:eastAsia="Times New Roman"/>
      <w:b/>
      <w:bCs/>
      <w:kern w:val="1"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9B3A83"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eastAsia="Times New Roman"/>
      <w:b/>
      <w:bCs/>
      <w:kern w:val="1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B3A83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B3A83"/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9B3A83"/>
    <w:rPr>
      <w:rFonts w:ascii="Times New Roman" w:eastAsia="Times New Roman" w:hAnsi="Times New Roman" w:cs="Times New Roman"/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9B3A83"/>
    <w:rPr>
      <w:rFonts w:ascii="Times New Roman" w:eastAsia="Times New Roman" w:hAnsi="Times New Roman" w:cs="Times New Roman"/>
      <w:b/>
      <w:bCs/>
      <w:kern w:val="1"/>
      <w:lang w:eastAsia="ar-SA"/>
    </w:rPr>
  </w:style>
  <w:style w:type="paragraph" w:customStyle="1" w:styleId="Zawartotabeli">
    <w:name w:val="Zawartość tabeli"/>
    <w:basedOn w:val="Normalny"/>
    <w:rsid w:val="009B3A83"/>
    <w:pPr>
      <w:suppressLineNumbers/>
    </w:pPr>
  </w:style>
  <w:style w:type="character" w:customStyle="1" w:styleId="WW8Num2z0">
    <w:name w:val="WW8Num2z0"/>
    <w:rsid w:val="009B3A83"/>
    <w:rPr>
      <w:rFonts w:cs="Times New Roman"/>
    </w:rPr>
  </w:style>
  <w:style w:type="character" w:customStyle="1" w:styleId="WW8Num3z0">
    <w:name w:val="WW8Num3z0"/>
    <w:rsid w:val="009B3A83"/>
    <w:rPr>
      <w:rFonts w:ascii="Times New Roman" w:hAnsi="Times New Roman" w:cs="Times New Roman"/>
    </w:rPr>
  </w:style>
  <w:style w:type="character" w:customStyle="1" w:styleId="WW8Num4z0">
    <w:name w:val="WW8Num4z0"/>
    <w:rsid w:val="009B3A83"/>
    <w:rPr>
      <w:b w:val="0"/>
    </w:rPr>
  </w:style>
  <w:style w:type="character" w:customStyle="1" w:styleId="WW8Num5z0">
    <w:name w:val="WW8Num5z0"/>
    <w:rsid w:val="009B3A83"/>
    <w:rPr>
      <w:rFonts w:ascii="Times New Roman" w:hAnsi="Times New Roman"/>
    </w:rPr>
  </w:style>
  <w:style w:type="character" w:customStyle="1" w:styleId="Absatz-Standardschriftart">
    <w:name w:val="Absatz-Standardschriftart"/>
    <w:rsid w:val="009B3A83"/>
  </w:style>
  <w:style w:type="character" w:customStyle="1" w:styleId="WW-Absatz-Standardschriftart">
    <w:name w:val="WW-Absatz-Standardschriftart"/>
    <w:rsid w:val="009B3A83"/>
  </w:style>
  <w:style w:type="character" w:customStyle="1" w:styleId="WW-Absatz-Standardschriftart1">
    <w:name w:val="WW-Absatz-Standardschriftart1"/>
    <w:rsid w:val="009B3A83"/>
  </w:style>
  <w:style w:type="character" w:customStyle="1" w:styleId="WW-Absatz-Standardschriftart11">
    <w:name w:val="WW-Absatz-Standardschriftart11"/>
    <w:rsid w:val="009B3A83"/>
  </w:style>
  <w:style w:type="character" w:customStyle="1" w:styleId="Domylnaczcionkaakapitu3">
    <w:name w:val="Domyślna czcionka akapitu3"/>
    <w:rsid w:val="009B3A83"/>
  </w:style>
  <w:style w:type="character" w:customStyle="1" w:styleId="WW-Absatz-Standardschriftart111">
    <w:name w:val="WW-Absatz-Standardschriftart111"/>
    <w:rsid w:val="009B3A83"/>
  </w:style>
  <w:style w:type="character" w:customStyle="1" w:styleId="WW-Absatz-Standardschriftart1111">
    <w:name w:val="WW-Absatz-Standardschriftart1111"/>
    <w:rsid w:val="009B3A83"/>
  </w:style>
  <w:style w:type="character" w:customStyle="1" w:styleId="WW-Absatz-Standardschriftart11111">
    <w:name w:val="WW-Absatz-Standardschriftart11111"/>
    <w:rsid w:val="009B3A83"/>
  </w:style>
  <w:style w:type="character" w:customStyle="1" w:styleId="WW-Absatz-Standardschriftart111111">
    <w:name w:val="WW-Absatz-Standardschriftart111111"/>
    <w:rsid w:val="009B3A83"/>
  </w:style>
  <w:style w:type="character" w:customStyle="1" w:styleId="Domylnaczcionkaakapitu2">
    <w:name w:val="Domyślna czcionka akapitu2"/>
    <w:rsid w:val="009B3A83"/>
  </w:style>
  <w:style w:type="character" w:customStyle="1" w:styleId="WW8Num1z0">
    <w:name w:val="WW8Num1z0"/>
    <w:rsid w:val="009B3A83"/>
    <w:rPr>
      <w:rFonts w:ascii="Times New Roman" w:hAnsi="Times New Roman" w:cs="Times New Roman"/>
    </w:rPr>
  </w:style>
  <w:style w:type="character" w:customStyle="1" w:styleId="WW8Num10z0">
    <w:name w:val="WW8Num10z0"/>
    <w:rsid w:val="009B3A83"/>
    <w:rPr>
      <w:rFonts w:cs="Times New Roman"/>
    </w:rPr>
  </w:style>
  <w:style w:type="character" w:customStyle="1" w:styleId="WW8Num14z0">
    <w:name w:val="WW8Num14z0"/>
    <w:rsid w:val="009B3A83"/>
    <w:rPr>
      <w:rFonts w:cs="Times New Roman"/>
    </w:rPr>
  </w:style>
  <w:style w:type="character" w:customStyle="1" w:styleId="WW8Num17z0">
    <w:name w:val="WW8Num17z0"/>
    <w:rsid w:val="009B3A83"/>
    <w:rPr>
      <w:rFonts w:ascii="Times New Roman" w:hAnsi="Times New Roman" w:cs="Times New Roman"/>
    </w:rPr>
  </w:style>
  <w:style w:type="character" w:customStyle="1" w:styleId="WW8Num18z0">
    <w:name w:val="WW8Num18z0"/>
    <w:rsid w:val="009B3A83"/>
    <w:rPr>
      <w:rFonts w:cs="Times New Roman"/>
    </w:rPr>
  </w:style>
  <w:style w:type="character" w:customStyle="1" w:styleId="WW8Num19z0">
    <w:name w:val="WW8Num19z0"/>
    <w:rsid w:val="009B3A83"/>
    <w:rPr>
      <w:b w:val="0"/>
      <w:u w:val="none"/>
    </w:rPr>
  </w:style>
  <w:style w:type="character" w:customStyle="1" w:styleId="WW8Num20z0">
    <w:name w:val="WW8Num20z0"/>
    <w:rsid w:val="009B3A83"/>
    <w:rPr>
      <w:rFonts w:ascii="Tahoma" w:eastAsia="Andale Sans UI" w:hAnsi="Tahoma" w:cs="Tahoma"/>
    </w:rPr>
  </w:style>
  <w:style w:type="character" w:customStyle="1" w:styleId="WW8Num21z0">
    <w:name w:val="WW8Num21z0"/>
    <w:rsid w:val="009B3A83"/>
    <w:rPr>
      <w:rFonts w:ascii="Symbol" w:hAnsi="Symbol"/>
    </w:rPr>
  </w:style>
  <w:style w:type="character" w:customStyle="1" w:styleId="WW8Num21z1">
    <w:name w:val="WW8Num21z1"/>
    <w:rsid w:val="009B3A83"/>
    <w:rPr>
      <w:rFonts w:ascii="Courier New" w:hAnsi="Courier New" w:cs="Courier New"/>
    </w:rPr>
  </w:style>
  <w:style w:type="character" w:customStyle="1" w:styleId="WW8Num21z2">
    <w:name w:val="WW8Num21z2"/>
    <w:rsid w:val="009B3A83"/>
    <w:rPr>
      <w:rFonts w:ascii="Wingdings" w:hAnsi="Wingdings"/>
    </w:rPr>
  </w:style>
  <w:style w:type="character" w:customStyle="1" w:styleId="WW8Num24z0">
    <w:name w:val="WW8Num24z0"/>
    <w:rsid w:val="009B3A83"/>
    <w:rPr>
      <w:rFonts w:cs="Times New Roman"/>
    </w:rPr>
  </w:style>
  <w:style w:type="character" w:customStyle="1" w:styleId="WW8Num26z0">
    <w:name w:val="WW8Num26z0"/>
    <w:rsid w:val="009B3A83"/>
    <w:rPr>
      <w:rFonts w:cs="Times New Roman"/>
    </w:rPr>
  </w:style>
  <w:style w:type="character" w:customStyle="1" w:styleId="WW8Num27z0">
    <w:name w:val="WW8Num27z0"/>
    <w:rsid w:val="009B3A83"/>
    <w:rPr>
      <w:rFonts w:cs="Times New Roman"/>
    </w:rPr>
  </w:style>
  <w:style w:type="character" w:customStyle="1" w:styleId="WW8Num28z0">
    <w:name w:val="WW8Num28z0"/>
    <w:rsid w:val="009B3A83"/>
    <w:rPr>
      <w:rFonts w:cs="Times New Roman"/>
    </w:rPr>
  </w:style>
  <w:style w:type="character" w:customStyle="1" w:styleId="WW8Num29z0">
    <w:name w:val="WW8Num29z0"/>
    <w:rsid w:val="009B3A83"/>
    <w:rPr>
      <w:rFonts w:ascii="Times New Roman" w:eastAsia="Times New Roman" w:hAnsi="Times New Roman"/>
    </w:rPr>
  </w:style>
  <w:style w:type="character" w:customStyle="1" w:styleId="WW8Num29z1">
    <w:name w:val="WW8Num29z1"/>
    <w:rsid w:val="009B3A83"/>
    <w:rPr>
      <w:rFonts w:ascii="Courier New" w:hAnsi="Courier New"/>
    </w:rPr>
  </w:style>
  <w:style w:type="character" w:customStyle="1" w:styleId="WW8Num29z2">
    <w:name w:val="WW8Num29z2"/>
    <w:rsid w:val="009B3A83"/>
    <w:rPr>
      <w:rFonts w:ascii="Wingdings" w:hAnsi="Wingdings"/>
    </w:rPr>
  </w:style>
  <w:style w:type="character" w:customStyle="1" w:styleId="WW8Num29z3">
    <w:name w:val="WW8Num29z3"/>
    <w:rsid w:val="009B3A83"/>
    <w:rPr>
      <w:rFonts w:ascii="Symbol" w:hAnsi="Symbol"/>
    </w:rPr>
  </w:style>
  <w:style w:type="character" w:customStyle="1" w:styleId="WW8Num30z0">
    <w:name w:val="WW8Num30z0"/>
    <w:rsid w:val="009B3A83"/>
    <w:rPr>
      <w:rFonts w:ascii="Times New Roman" w:eastAsia="Times New Roman" w:hAnsi="Times New Roman" w:cs="Times New Roman"/>
    </w:rPr>
  </w:style>
  <w:style w:type="character" w:customStyle="1" w:styleId="WW8Num31z0">
    <w:name w:val="WW8Num31z0"/>
    <w:rsid w:val="009B3A83"/>
    <w:rPr>
      <w:rFonts w:ascii="Symbol" w:hAnsi="Symbol" w:cs="Wingdings"/>
      <w:sz w:val="30"/>
      <w:szCs w:val="30"/>
    </w:rPr>
  </w:style>
  <w:style w:type="character" w:customStyle="1" w:styleId="WW8Num31z1">
    <w:name w:val="WW8Num31z1"/>
    <w:rsid w:val="009B3A83"/>
    <w:rPr>
      <w:rFonts w:ascii="Courier New" w:hAnsi="Courier New" w:cs="Courier New"/>
    </w:rPr>
  </w:style>
  <w:style w:type="character" w:customStyle="1" w:styleId="WW8Num31z2">
    <w:name w:val="WW8Num31z2"/>
    <w:rsid w:val="009B3A83"/>
    <w:rPr>
      <w:rFonts w:ascii="Wingdings" w:hAnsi="Wingdings"/>
    </w:rPr>
  </w:style>
  <w:style w:type="character" w:customStyle="1" w:styleId="WW8Num31z3">
    <w:name w:val="WW8Num31z3"/>
    <w:rsid w:val="009B3A83"/>
    <w:rPr>
      <w:rFonts w:ascii="Symbol" w:hAnsi="Symbol"/>
    </w:rPr>
  </w:style>
  <w:style w:type="character" w:customStyle="1" w:styleId="WW8Num35z0">
    <w:name w:val="WW8Num35z0"/>
    <w:rsid w:val="009B3A83"/>
    <w:rPr>
      <w:rFonts w:cs="Times New Roman"/>
    </w:rPr>
  </w:style>
  <w:style w:type="character" w:customStyle="1" w:styleId="WW8Num37z0">
    <w:name w:val="WW8Num37z0"/>
    <w:rsid w:val="009B3A83"/>
    <w:rPr>
      <w:rFonts w:ascii="Symbol" w:hAnsi="Symbol"/>
    </w:rPr>
  </w:style>
  <w:style w:type="character" w:customStyle="1" w:styleId="WW8Num37z1">
    <w:name w:val="WW8Num37z1"/>
    <w:rsid w:val="009B3A83"/>
    <w:rPr>
      <w:rFonts w:ascii="Courier New" w:hAnsi="Courier New" w:cs="Courier New"/>
    </w:rPr>
  </w:style>
  <w:style w:type="character" w:customStyle="1" w:styleId="WW8Num37z2">
    <w:name w:val="WW8Num37z2"/>
    <w:rsid w:val="009B3A83"/>
    <w:rPr>
      <w:rFonts w:ascii="Wingdings" w:hAnsi="Wingdings"/>
    </w:rPr>
  </w:style>
  <w:style w:type="character" w:customStyle="1" w:styleId="Domylnaczcionkaakapitu1">
    <w:name w:val="Domyślna czcionka akapitu1"/>
    <w:rsid w:val="009B3A83"/>
  </w:style>
  <w:style w:type="character" w:customStyle="1" w:styleId="ZnakZnak">
    <w:name w:val="Znak Znak"/>
    <w:rsid w:val="009B3A83"/>
    <w:rPr>
      <w:lang w:val="pl-PL" w:eastAsia="ar-SA" w:bidi="ar-SA"/>
    </w:rPr>
  </w:style>
  <w:style w:type="character" w:styleId="Numerstrony">
    <w:name w:val="page number"/>
    <w:basedOn w:val="Domylnaczcionkaakapitu1"/>
    <w:rsid w:val="009B3A83"/>
  </w:style>
  <w:style w:type="character" w:styleId="Hipercze">
    <w:name w:val="Hyperlink"/>
    <w:rsid w:val="009B3A83"/>
    <w:rPr>
      <w:color w:val="0000FF"/>
      <w:u w:val="single"/>
    </w:rPr>
  </w:style>
  <w:style w:type="character" w:customStyle="1" w:styleId="Teksttreci8ptBezpogrubienia">
    <w:name w:val="Tekst treści + 8 pt;Bez pogrubienia"/>
    <w:rsid w:val="009B3A83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/>
    </w:rPr>
  </w:style>
  <w:style w:type="paragraph" w:customStyle="1" w:styleId="Nagwek30">
    <w:name w:val="Nagłówek3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B3A83"/>
    <w:pPr>
      <w:widowControl/>
      <w:suppressAutoHyphens w:val="0"/>
      <w:jc w:val="both"/>
    </w:pPr>
    <w:rPr>
      <w:rFonts w:eastAsia="Times New Roman"/>
      <w:kern w:val="1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Lista">
    <w:name w:val="List"/>
    <w:basedOn w:val="Tekstpodstawowy"/>
    <w:rsid w:val="009B3A83"/>
    <w:rPr>
      <w:rFonts w:cs="Mangal"/>
    </w:rPr>
  </w:style>
  <w:style w:type="paragraph" w:customStyle="1" w:styleId="Podpis3">
    <w:name w:val="Podpis3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Indeks">
    <w:name w:val="Indeks"/>
    <w:basedOn w:val="Normalny"/>
    <w:rsid w:val="009B3A83"/>
    <w:pPr>
      <w:suppressLineNumbers/>
    </w:pPr>
    <w:rPr>
      <w:rFonts w:cs="Mangal"/>
      <w:kern w:val="1"/>
    </w:rPr>
  </w:style>
  <w:style w:type="paragraph" w:customStyle="1" w:styleId="Nagwek20">
    <w:name w:val="Nagłówek2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2">
    <w:name w:val="Podpis2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Nagwek10">
    <w:name w:val="Nagłówek1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1">
    <w:name w:val="Podpis1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styleId="Stopka">
    <w:name w:val="footer"/>
    <w:basedOn w:val="Normalny"/>
    <w:link w:val="StopkaZnak"/>
    <w:uiPriority w:val="99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9B3A83"/>
    <w:pPr>
      <w:widowControl/>
      <w:suppressAutoHyphens w:val="0"/>
    </w:pPr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Tekstpodstawowy21">
    <w:name w:val="Tekst podstawowy 21"/>
    <w:basedOn w:val="Normalny"/>
    <w:rsid w:val="009B3A83"/>
    <w:pPr>
      <w:widowControl/>
      <w:suppressAutoHyphens w:val="0"/>
      <w:spacing w:after="120" w:line="480" w:lineRule="auto"/>
    </w:pPr>
    <w:rPr>
      <w:rFonts w:eastAsia="Times New Roman"/>
      <w:kern w:val="1"/>
      <w:sz w:val="20"/>
      <w:szCs w:val="20"/>
    </w:rPr>
  </w:style>
  <w:style w:type="paragraph" w:styleId="Akapitzlist">
    <w:name w:val="List Paragraph"/>
    <w:basedOn w:val="Normalny"/>
    <w:uiPriority w:val="34"/>
    <w:qFormat/>
    <w:rsid w:val="009B3A83"/>
    <w:pPr>
      <w:widowControl/>
      <w:ind w:left="720"/>
    </w:pPr>
    <w:rPr>
      <w:rFonts w:eastAsia="Calibri"/>
      <w:kern w:val="1"/>
      <w:sz w:val="20"/>
      <w:szCs w:val="20"/>
    </w:rPr>
  </w:style>
  <w:style w:type="paragraph" w:customStyle="1" w:styleId="Skrconyadreszwrotny">
    <w:name w:val="Skrócony adres zwrotny"/>
    <w:basedOn w:val="Normalny"/>
    <w:rsid w:val="009B3A83"/>
    <w:rPr>
      <w:kern w:val="1"/>
      <w:szCs w:val="20"/>
    </w:rPr>
  </w:style>
  <w:style w:type="paragraph" w:customStyle="1" w:styleId="AbsatzTableFormat">
    <w:name w:val="AbsatzTableFormat"/>
    <w:basedOn w:val="Normalny"/>
    <w:rsid w:val="009B3A83"/>
    <w:pPr>
      <w:widowControl/>
      <w:suppressAutoHyphens w:val="0"/>
    </w:pPr>
    <w:rPr>
      <w:rFonts w:ascii="Arial Narrow" w:eastAsia="Times New Roman" w:hAnsi="Arial Narrow"/>
      <w:kern w:val="1"/>
      <w:sz w:val="20"/>
      <w:szCs w:val="20"/>
    </w:rPr>
  </w:style>
  <w:style w:type="paragraph" w:customStyle="1" w:styleId="Lista-kontynuacja1">
    <w:name w:val="Lista - kontynuacja1"/>
    <w:basedOn w:val="Normalny"/>
    <w:rsid w:val="009B3A83"/>
    <w:pPr>
      <w:spacing w:after="120"/>
      <w:ind w:left="283"/>
    </w:pPr>
    <w:rPr>
      <w:kern w:val="1"/>
    </w:rPr>
  </w:style>
  <w:style w:type="paragraph" w:customStyle="1" w:styleId="Lista-kontynuacja21">
    <w:name w:val="Lista - kontynuacja 21"/>
    <w:basedOn w:val="Lista-kontynuacja1"/>
    <w:rsid w:val="009B3A83"/>
    <w:pPr>
      <w:widowControl/>
      <w:suppressAutoHyphens w:val="0"/>
      <w:spacing w:after="160"/>
      <w:ind w:left="1080" w:hanging="360"/>
    </w:pPr>
    <w:rPr>
      <w:rFonts w:eastAsia="Times New Roman"/>
      <w:sz w:val="20"/>
      <w:szCs w:val="20"/>
    </w:rPr>
  </w:style>
  <w:style w:type="paragraph" w:customStyle="1" w:styleId="Nagwektabeli">
    <w:name w:val="Nagłówek tabeli"/>
    <w:basedOn w:val="Zawartotabeli"/>
    <w:rsid w:val="009B3A83"/>
    <w:pPr>
      <w:jc w:val="center"/>
    </w:pPr>
    <w:rPr>
      <w:b/>
      <w:bCs/>
      <w:kern w:val="1"/>
    </w:rPr>
  </w:style>
  <w:style w:type="paragraph" w:customStyle="1" w:styleId="Tekstkomentarza1">
    <w:name w:val="Tekst komentarza1"/>
    <w:basedOn w:val="Normalny"/>
    <w:rsid w:val="009B3A83"/>
    <w:rPr>
      <w:kern w:val="1"/>
      <w:sz w:val="20"/>
      <w:szCs w:val="20"/>
    </w:rPr>
  </w:style>
  <w:style w:type="paragraph" w:customStyle="1" w:styleId="Tekstwstpniesformatowany">
    <w:name w:val="Tekst wstępnie sformatowany"/>
    <w:basedOn w:val="Normalny"/>
    <w:rsid w:val="009B3A83"/>
    <w:rPr>
      <w:rFonts w:ascii="Courier New" w:eastAsia="Courier New" w:hAnsi="Courier New" w:cs="Courier New"/>
      <w:kern w:val="1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3A83"/>
    <w:rPr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3A83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3A83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3A83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A83"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A83"/>
    <w:rPr>
      <w:rFonts w:ascii="Tahoma" w:hAnsi="Tahoma" w:cs="Tahoma"/>
      <w:kern w:val="1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2867"/>
    <w:rPr>
      <w:sz w:val="16"/>
      <w:szCs w:val="16"/>
    </w:rPr>
  </w:style>
  <w:style w:type="paragraph" w:customStyle="1" w:styleId="Tekstdymka1">
    <w:name w:val="Tekst dymka1"/>
    <w:basedOn w:val="Normalny"/>
    <w:semiHidden/>
    <w:rsid w:val="0002219A"/>
    <w:pPr>
      <w:widowControl/>
      <w:suppressAutoHyphens w:val="0"/>
    </w:pPr>
    <w:rPr>
      <w:rFonts w:ascii="Tahoma" w:eastAsia="Times New Roman" w:hAnsi="Tahoma" w:cs="Tahoma"/>
      <w:noProof/>
      <w:kern w:val="0"/>
      <w:sz w:val="16"/>
      <w:szCs w:val="16"/>
      <w:lang w:eastAsia="pl-PL"/>
    </w:rPr>
  </w:style>
  <w:style w:type="paragraph" w:styleId="Bezodstpw">
    <w:name w:val="No Spacing"/>
    <w:uiPriority w:val="1"/>
    <w:qFormat/>
    <w:rsid w:val="007F4F9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a">
    <w:name w:val="正文"/>
    <w:rsid w:val="00077E8C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paragraph" w:styleId="Lista-kontynuacja2">
    <w:name w:val="List Continue 2"/>
    <w:basedOn w:val="Normalny"/>
    <w:uiPriority w:val="99"/>
    <w:semiHidden/>
    <w:unhideWhenUsed/>
    <w:rsid w:val="002E62A6"/>
    <w:pPr>
      <w:spacing w:after="120"/>
      <w:ind w:left="566"/>
      <w:contextualSpacing/>
    </w:pPr>
  </w:style>
  <w:style w:type="paragraph" w:styleId="NormalnyWeb">
    <w:name w:val="Normal (Web)"/>
    <w:basedOn w:val="Normalny"/>
    <w:uiPriority w:val="99"/>
    <w:unhideWhenUsed/>
    <w:rsid w:val="00A1066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Style5">
    <w:name w:val="Style5"/>
    <w:basedOn w:val="Normalny"/>
    <w:uiPriority w:val="99"/>
    <w:rsid w:val="00550EC4"/>
    <w:pPr>
      <w:suppressAutoHyphens w:val="0"/>
      <w:autoSpaceDE w:val="0"/>
      <w:autoSpaceDN w:val="0"/>
      <w:adjustRightInd w:val="0"/>
      <w:spacing w:line="230" w:lineRule="exact"/>
    </w:pPr>
    <w:rPr>
      <w:rFonts w:eastAsia="Times New Roman"/>
      <w:kern w:val="0"/>
      <w:lang w:eastAsia="pl-PL"/>
    </w:rPr>
  </w:style>
  <w:style w:type="character" w:customStyle="1" w:styleId="FontStyle12">
    <w:name w:val="Font Style12"/>
    <w:basedOn w:val="Domylnaczcionkaakapitu"/>
    <w:uiPriority w:val="99"/>
    <w:rsid w:val="00550EC4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Normalny"/>
    <w:uiPriority w:val="99"/>
    <w:rsid w:val="00550EC4"/>
    <w:pPr>
      <w:suppressAutoHyphens w:val="0"/>
      <w:autoSpaceDE w:val="0"/>
      <w:autoSpaceDN w:val="0"/>
      <w:adjustRightInd w:val="0"/>
    </w:pPr>
    <w:rPr>
      <w:rFonts w:eastAsia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C99AC-29D9-41FE-908A-53A470E82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1929</Words>
  <Characters>11575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2018-08-27T07:11:00Z</dcterms:created>
  <dcterms:modified xsi:type="dcterms:W3CDTF">2020-05-01T07:46:00Z</dcterms:modified>
</cp:coreProperties>
</file>