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550EC4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Unit stomatologiczny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96098D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96098D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96098D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96098D">
              <w:rPr>
                <w:rFonts w:ascii="Century Gothic" w:hAnsi="Century Gothic" w:cs="Arial"/>
                <w:b/>
                <w:sz w:val="16"/>
                <w:szCs w:val="20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96098D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9609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20"/>
              </w:rPr>
            </w:pPr>
            <w:r w:rsidRPr="00686378">
              <w:rPr>
                <w:rFonts w:ascii="Century Gothic" w:hAnsi="Century Gothic"/>
                <w:b/>
                <w:bCs/>
                <w:sz w:val="16"/>
                <w:szCs w:val="20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96098D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96098D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SPOSÓB OCENY</w:t>
            </w: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077E8C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6"/>
              </w:rPr>
            </w:pPr>
            <w:r w:rsidRPr="00077E8C">
              <w:rPr>
                <w:rFonts w:ascii="Century Gothic" w:hAnsi="Century Gothic" w:cs="Arial"/>
                <w:b/>
                <w:sz w:val="20"/>
                <w:szCs w:val="16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3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16"/>
              </w:rPr>
            </w:pPr>
            <w:r w:rsidRPr="00550EC4">
              <w:rPr>
                <w:rFonts w:ascii="Century Gothic" w:hAnsi="Century Gothic" w:cs="Calibri"/>
                <w:sz w:val="20"/>
                <w:szCs w:val="20"/>
              </w:rPr>
              <w:t>Asortyment fabrycznie nowy nie podemostracyjny, nie powy</w:t>
            </w:r>
            <w:r w:rsidR="007439F2">
              <w:rPr>
                <w:rFonts w:ascii="Century Gothic" w:hAnsi="Century Gothic" w:cs="Calibri"/>
                <w:sz w:val="20"/>
                <w:szCs w:val="20"/>
              </w:rPr>
              <w:t>stawowy, rok produkcji min. 2020</w:t>
            </w:r>
            <w:r w:rsidRPr="00550EC4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  <w:r w:rsidRPr="00550EC4">
              <w:rPr>
                <w:rFonts w:ascii="Century Gothic" w:hAnsi="Century Gothic" w:cs="Arial"/>
                <w:sz w:val="20"/>
                <w:szCs w:val="16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PANEL LEKARZA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Konsola z 5 rękawami </w:t>
            </w:r>
            <w:r w:rsidRPr="00C40655">
              <w:rPr>
                <w:rStyle w:val="FontStyle12"/>
                <w:rFonts w:ascii="Century Gothic" w:hAnsi="Century Gothic"/>
                <w:strike/>
                <w:color w:val="FF0000"/>
                <w:szCs w:val="22"/>
              </w:rPr>
              <w:t>z blokadą rękawów (zabezpieczenie przed jednoczesnym użyciem dwóch rękawów)</w:t>
            </w: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. Rękawy montowane od góry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Default="00C40655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Blokada </w:t>
            </w:r>
            <w:r w:rsidRPr="00C40655">
              <w:rPr>
                <w:rFonts w:ascii="Century Gothic" w:hAnsi="Century Gothic" w:cs="Arial"/>
                <w:sz w:val="16"/>
                <w:szCs w:val="16"/>
              </w:rPr>
              <w:t>rękawów (zabezpieczenie przed jednoczesnym użyciem dwóch rękawów)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 – 3 pkt.</w:t>
            </w:r>
          </w:p>
          <w:p w:rsidR="00C40655" w:rsidRPr="00C40655" w:rsidRDefault="00C40655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Brak w/w funkcji – 0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Hamulec pneumatyczny lub mechaniczny  ramienia pulpitu oraz ruchu obrotowego ramienia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Klawiatura sterowania funkcjami spluwaczki, lampy, fotela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Andale Sans UI" w:hAnsi="Andale Sans UI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Oddzielna regulacja wody w każdej końcówce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System zapobiegający zaciąganiu płynów do instrumentów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Prosta strzykawko dmuchawka min.  3 funkcyjna</w:t>
            </w:r>
            <w:r>
              <w:rPr>
                <w:rStyle w:val="FontStyle12"/>
                <w:rFonts w:ascii="Century Gothic" w:hAnsi="Century Gothic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Min. dwa tory pneumatyczne ze światłem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Skaler  z podświetleniem LED-owym i funkcją endo.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Funkcja endo – 5 pkt.,</w:t>
            </w:r>
          </w:p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Bez funkcji endo – 0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Na panelu lekarza: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lampa polimeryzacyjna,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rękaw turbinowy z końcówką,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bCs/>
                <w:iCs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mikrosilnik z końcówką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STEROWANIE PEDAŁEM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Sterowanie funkcjami rękawów i skalera z pedału nożnego, min. włączanie i wyłączanie turbiny i mikrosilnika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Funkcja zdmuchiwania / przedmuchu z pedału nożnego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Praca z woda i bez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LAMPA ZABIEGOWA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lampa zabiegowa LED z możliwością płynnej regulacji mocy, min. 30 tys. lux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 xml:space="preserve">– podać dokładną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lastRenderedPageBreak/>
              <w:t>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Parametr wymagany – 0 pkt.,</w:t>
            </w:r>
          </w:p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 xml:space="preserve">Najwyższy </w:t>
            </w:r>
            <w:r>
              <w:rPr>
                <w:rFonts w:ascii="Century Gothic" w:hAnsi="Century Gothic"/>
                <w:sz w:val="16"/>
                <w:szCs w:val="22"/>
              </w:rPr>
              <w:t>parametr – 2</w:t>
            </w:r>
            <w:r w:rsidRPr="00AC0B08">
              <w:rPr>
                <w:rFonts w:ascii="Century Gothic" w:hAnsi="Century Gothic"/>
                <w:sz w:val="16"/>
                <w:szCs w:val="22"/>
              </w:rPr>
              <w:t xml:space="preserve"> pkt.,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Pozostałe</w:t>
            </w:r>
            <w:r>
              <w:rPr>
                <w:rFonts w:ascii="Century Gothic" w:hAnsi="Century Gothic"/>
                <w:sz w:val="16"/>
                <w:szCs w:val="22"/>
              </w:rPr>
              <w:t xml:space="preserve"> – 1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Lampa z możliwością wyeliminowania fotopolimeryzacji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BLOK SPLUWACZKI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Blok spluwaczki odchylany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obrotu całego bloku spluwaczki na zewnątrz od fotela o min. 90º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Obrotowa miska spluwaczki - obrót miski względem bloku spluwaczki wraz z możliwością jej zdemontowania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Ślinociąg wodny przepływowy z automatycznym uruchamianiami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Automatyczne napełnianie kubka  woda i spłukiwanie miski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Grawitacyjny odpływ ze spluwaczki do kanalizacji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FOTEL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Regulowany zagłówek pozwalający na obsługę osób niepełnosprawnych na wózkach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C40655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Konstrukcja fotela wykonana ze stopów aluminium lub stali nierdzewnej</w:t>
            </w:r>
            <w:r w:rsidR="00C40655">
              <w:rPr>
                <w:rStyle w:val="FontStyle12"/>
                <w:rFonts w:ascii="Century Gothic" w:hAnsi="Century Gothic"/>
                <w:color w:val="FF0000"/>
                <w:szCs w:val="22"/>
              </w:rPr>
              <w:t xml:space="preserve"> lub </w:t>
            </w:r>
            <w:r w:rsidR="00C40655" w:rsidRPr="00C40655">
              <w:rPr>
                <w:rFonts w:ascii="Century Gothic" w:hAnsi="Century Gothic"/>
                <w:color w:val="FF0000"/>
                <w:sz w:val="20"/>
                <w:szCs w:val="22"/>
              </w:rPr>
              <w:t xml:space="preserve">stalowe – spawane </w:t>
            </w:r>
            <w:r w:rsidR="00C40655" w:rsidRPr="00C40655">
              <w:rPr>
                <w:rFonts w:ascii="Century Gothic" w:hAnsi="Century Gothic"/>
                <w:color w:val="FF0000"/>
                <w:sz w:val="20"/>
                <w:szCs w:val="22"/>
              </w:rPr>
              <w:lastRenderedPageBreak/>
              <w:t>właściwie zabezpieczane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Elektromechaniczny napęd fotela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wyboru koloru tapicerki fotela, min. 3 warianty kolorystyczne. Przedstawić paletę kolorów do oferty.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sterowania oddzielnym sterownikiem nożnym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suppressLineNumbers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Turbina stomatologiczna z podświetleniem LED  - na push,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Wymiana wierteł przyciskiem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C40655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bookmarkStart w:id="0" w:name="_GoBack"/>
            <w:r>
              <w:rPr>
                <w:rStyle w:val="FontStyle12"/>
                <w:rFonts w:ascii="Century Gothic" w:hAnsi="Century Gothic"/>
                <w:color w:val="FF0000"/>
                <w:szCs w:val="22"/>
              </w:rPr>
              <w:t xml:space="preserve">Maksymalna prędkość obrotowa </w:t>
            </w:r>
            <w:r w:rsidR="00550EC4" w:rsidRPr="00C40655">
              <w:rPr>
                <w:rStyle w:val="FontStyle12"/>
                <w:rFonts w:ascii="Century Gothic" w:hAnsi="Century Gothic"/>
                <w:color w:val="auto"/>
                <w:szCs w:val="22"/>
              </w:rPr>
              <w:t xml:space="preserve">min. 450 </w:t>
            </w:r>
            <w:r w:rsidR="00550EC4" w:rsidRPr="00550EC4">
              <w:rPr>
                <w:rStyle w:val="FontStyle12"/>
                <w:rFonts w:ascii="Century Gothic" w:hAnsi="Century Gothic"/>
                <w:szCs w:val="22"/>
              </w:rPr>
              <w:t>tys. obr./min.</w:t>
            </w:r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złącze typu Midwest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Min. pojedynczy spray,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Default="00550EC4" w:rsidP="00550EC4">
            <w:pPr>
              <w:pStyle w:val="Style4"/>
              <w:widowControl/>
              <w:spacing w:before="40" w:after="40" w:line="276" w:lineRule="auto"/>
              <w:rPr>
                <w:rStyle w:val="FontStyle12"/>
                <w:rFonts w:ascii="Century Gothic" w:hAnsi="Century Gothic"/>
                <w:sz w:val="16"/>
                <w:szCs w:val="22"/>
              </w:rPr>
            </w:pPr>
            <w:r>
              <w:rPr>
                <w:rStyle w:val="FontStyle12"/>
                <w:rFonts w:ascii="Century Gothic" w:hAnsi="Century Gothic"/>
                <w:sz w:val="16"/>
                <w:szCs w:val="22"/>
              </w:rPr>
              <w:t>Pojedynczy – 0 pkt.</w:t>
            </w:r>
          </w:p>
          <w:p w:rsidR="00550EC4" w:rsidRPr="001A52DC" w:rsidRDefault="00550EC4" w:rsidP="00550EC4">
            <w:pPr>
              <w:pStyle w:val="Style4"/>
              <w:widowControl/>
              <w:spacing w:before="40" w:after="40" w:line="276" w:lineRule="auto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>Podwójny –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1</w:t>
            </w: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>Potrójny i większy –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2</w:t>
            </w: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system samoczyszczący – system zwiększający żywotność turbiny polegający na wtłoczeniu powietrza z olejem do wnętrza turbiny i jej prze</w:t>
            </w:r>
            <w:r w:rsidRPr="00550EC4">
              <w:rPr>
                <w:rStyle w:val="FontStyle12"/>
                <w:rFonts w:ascii="Century Gothic" w:hAnsi="Century Gothic"/>
                <w:szCs w:val="22"/>
              </w:rPr>
              <w:lastRenderedPageBreak/>
              <w:t>smarowaniu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ceramiczne łożysko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Mikrosilnik pneumatyczny,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Kątnica stomatologiczna na push,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2 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Fotelik lekarza z możliwością wyboru koloru,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kolorze fotela stomatologicznego – 1 pkt.,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innym kolorze niż fotel stomatologiczny – 0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Asystor stomatologiczny z możliwością wyboru koloru,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D6E83" w:rsidRPr="00AC0B08" w:rsidRDefault="006D6E83" w:rsidP="006D6E83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kolorze fotela stomatologicznego – 1 pkt.,</w:t>
            </w:r>
          </w:p>
          <w:p w:rsidR="00550EC4" w:rsidRPr="00077E8C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innym kolorze niż fotel stomatologiczny – 0 pkt.</w:t>
            </w:r>
          </w:p>
        </w:tc>
      </w:tr>
      <w:tr w:rsidR="006D6E83" w:rsidRPr="00077E8C" w:rsidTr="006D6E83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>
              <w:rPr>
                <w:rStyle w:val="FontStyle12"/>
                <w:rFonts w:ascii="Century Gothic" w:hAnsi="Century Gothic"/>
                <w:b/>
                <w:szCs w:val="22"/>
              </w:rPr>
              <w:t>INSTALACJA ORAZ MONTAŻ UNITU STOMATOLOGICZNEGO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6D6E83" w:rsidRPr="00686378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6D6E83" w:rsidRPr="00AC0B08" w:rsidRDefault="006D6E83" w:rsidP="006D6E83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</w:p>
        </w:tc>
      </w:tr>
      <w:tr w:rsidR="006D6E83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D6E83" w:rsidRPr="00550EC4" w:rsidRDefault="006D6E83" w:rsidP="006D6E83">
            <w:pPr>
              <w:pStyle w:val="Style5"/>
              <w:widowControl/>
              <w:numPr>
                <w:ilvl w:val="0"/>
                <w:numId w:val="44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D6E83" w:rsidRPr="00550EC4" w:rsidRDefault="006D6E83" w:rsidP="006D6E8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>
              <w:rPr>
                <w:rStyle w:val="FontStyle12"/>
                <w:rFonts w:ascii="Century Gothic" w:hAnsi="Century Gothic"/>
                <w:szCs w:val="22"/>
              </w:rPr>
              <w:t xml:space="preserve">Instalacja oraz montaż oferowanego przedmiotu zamówienia w przystosowanym </w:t>
            </w:r>
            <w:r w:rsidR="003D437E">
              <w:rPr>
                <w:rStyle w:val="FontStyle12"/>
                <w:rFonts w:ascii="Century Gothic" w:hAnsi="Century Gothic"/>
                <w:szCs w:val="22"/>
              </w:rPr>
              <w:t>pomieszczeniu z wykonanymi przyłączami oraz podejściami wody (zgodnie z załączoną dokumentacją techniczno- ruchową)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6E83" w:rsidRPr="00550EC4" w:rsidRDefault="003D437E" w:rsidP="006D6E8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D6E83" w:rsidRPr="00686378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D6E83" w:rsidRPr="00AC0B08" w:rsidRDefault="003D437E" w:rsidP="003D437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22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</w:tbl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7D20C8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7D20C8" w:rsidRPr="00FA0CC9" w:rsidRDefault="007D20C8" w:rsidP="00B05DDF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="00550EC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24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 w:rsidR="00530CF8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7D20C8" w:rsidRPr="001C5A0C" w:rsidRDefault="007D20C8" w:rsidP="001C5A0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wity przedmiot zamówienia bez żadnych wyłączeń</w:t>
            </w:r>
          </w:p>
          <w:p w:rsidR="007D20C8" w:rsidRPr="005C0547" w:rsidRDefault="007D20C8" w:rsidP="005C0547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7D20C8" w:rsidRPr="00FA0CC9" w:rsidRDefault="007D20C8" w:rsidP="005C0547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Poniżej 36 miesięcy gwarancji – 1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Od 36 – 47 miesięcy gwarancji – 15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Od 48 –59 miesięcy gwarancji 25 pkt.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60 i więcej miesięcy gwarancji - 35 pkt.,</w:t>
            </w:r>
          </w:p>
        </w:tc>
      </w:tr>
      <w:tr w:rsidR="007D20C8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7D20C8" w:rsidRPr="00FA0CC9" w:rsidRDefault="007D20C8" w:rsidP="00B05DDF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  <w:r w:rsidR="00324656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</w:t>
            </w:r>
            <w:r w:rsidR="00324656"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 w:rsidR="008304D5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</w:t>
            </w:r>
            <w:r w:rsidR="008304D5"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2819FA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lastRenderedPageBreak/>
              <w:t xml:space="preserve">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2819FA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FA0CC9" w:rsidRDefault="00B05DDF" w:rsidP="008304D5">
      <w:pPr>
        <w:rPr>
          <w:rFonts w:ascii="Century Gothic" w:hAnsi="Century Gothic"/>
          <w:i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wymagany tylko w przypadku gdy 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przedmiot zamówienia jest wyrobem medycznym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zakwalifikowanym do 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klas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>y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: I sterylna, I z funkcją pomiarową, IIA, IIB, III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zgodnie z ustawą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 dnia 20 maja 2010r. o wyrobach medycznych (Dz. U.  nr 107 poz.679)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wania (ustawa z dnia 20 maja 2010r. o wyro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bach medycznych (Dz. U.  nr 107 poz.679),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widowControl/>
              <w:suppressAutoHyphens w:val="0"/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</w:t>
            </w:r>
            <w:r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po ocenie ofert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EF3364" w:rsidRDefault="004B33DD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4B33DD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D20C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Wykonawcę, którego oferta została oceniona najwyżej. </w:t>
            </w:r>
          </w:p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4B33DD" w:rsidRPr="00C23BFC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FF0000"/>
                <w:sz w:val="16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  <w:p w:rsidR="00C073DB" w:rsidRPr="007D20C8" w:rsidRDefault="00C073DB" w:rsidP="00C073DB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4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>
              <w:rPr>
                <w:rFonts w:ascii="Century Gothic" w:hAnsi="Century Gothic"/>
                <w:color w:val="000000"/>
                <w:sz w:val="16"/>
              </w:rPr>
              <w:t>Jeżeli którykolwiek z parametrów przedstawionych w kolumnie „parametr oferowany” nie zostanie potwierdzony Zamawiający odrzuci najkorzystniejszą dotychczas ofertę oraz dokona ponownego wyboru Wykonawcy.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EF3364" w:rsidRDefault="00C073DB" w:rsidP="00C073DB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 xml:space="preserve">TAK, załączyć </w:t>
            </w:r>
            <w:r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 ocenie ofert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B3538E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D6E83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Default="006D6E83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>Dokumentacja techniczno- ruchowa umożliwiająca wykonanie Zamawiającemu niezbędnych przyłączy i podejść wody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EF3364" w:rsidRDefault="00C073DB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 xml:space="preserve">TAK, załączyć </w:t>
            </w:r>
            <w:r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 ocenie ofert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EF3364" w:rsidRDefault="004B33DD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2819FA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>rowej i elektronicznej na płycie CD/DVD lub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2819FA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4B33DD" w:rsidRPr="000E440D" w:rsidRDefault="004B33DD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4B33DD" w:rsidRPr="000E440D" w:rsidRDefault="002819FA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EF3364" w:rsidRDefault="00530CF8" w:rsidP="00530CF8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4D5" w:rsidRDefault="00530CF8" w:rsidP="008304D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</w:t>
            </w:r>
            <w:r w:rsidRPr="007B27E3">
              <w:rPr>
                <w:rFonts w:ascii="Century Gothic" w:hAnsi="Century Gothic"/>
                <w:sz w:val="20"/>
                <w:szCs w:val="18"/>
              </w:rPr>
              <w:lastRenderedPageBreak/>
              <w:t xml:space="preserve">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zamówienia</w:t>
            </w:r>
            <w:r w:rsidR="008304D5">
              <w:rPr>
                <w:rFonts w:ascii="Century Gothic" w:hAnsi="Century Gothic"/>
                <w:sz w:val="20"/>
                <w:szCs w:val="18"/>
              </w:rPr>
              <w:t>:</w:t>
            </w:r>
          </w:p>
          <w:p w:rsidR="008304D5" w:rsidRDefault="008304D5" w:rsidP="008304D5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Cs w:val="22"/>
              </w:rPr>
            </w:pPr>
            <w:r>
              <w:rPr>
                <w:rFonts w:ascii="Century Gothic" w:hAnsi="Century Gothic"/>
                <w:color w:val="000000"/>
                <w:szCs w:val="22"/>
              </w:rPr>
              <w:t>Pierwsze szkolenie przed pierwszym uruchomieniem,</w:t>
            </w:r>
          </w:p>
          <w:p w:rsidR="00530CF8" w:rsidRPr="007B27E3" w:rsidRDefault="008304D5" w:rsidP="008304D5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Cs w:val="22"/>
              </w:rPr>
            </w:pPr>
            <w:r>
              <w:rPr>
                <w:rFonts w:ascii="Century Gothic" w:hAnsi="Century Gothic"/>
                <w:color w:val="000000"/>
                <w:szCs w:val="22"/>
              </w:rPr>
              <w:t>Drugie szkolenie w trakcie trwania gwarancji.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8304D5" w:rsidP="008304D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>Szkolenie</w:t>
            </w:r>
            <w:r w:rsidR="00530CF8"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dla personelu technicznego z zakresu podstawowej diagnostyki stanu technicznego i wykonywania podstawowych czynności konserwacyjnych, naprawczych i przeglądowych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– w okresie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EF3364" w:rsidRDefault="00530CF8" w:rsidP="00530CF8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lastRenderedPageBreak/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070" w:rsidRDefault="00081070" w:rsidP="00D97AEB">
      <w:r>
        <w:separator/>
      </w:r>
    </w:p>
  </w:endnote>
  <w:endnote w:type="continuationSeparator" w:id="0">
    <w:p w:rsidR="00081070" w:rsidRDefault="00081070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550EC4" w:rsidRDefault="00550EC4">
            <w:pPr>
              <w:pStyle w:val="Stopka"/>
              <w:jc w:val="center"/>
            </w:pPr>
          </w:p>
          <w:p w:rsidR="00550EC4" w:rsidRPr="0096098D" w:rsidRDefault="00550EC4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C40655">
              <w:rPr>
                <w:rFonts w:ascii="Century Gothic" w:hAnsi="Century Gothic"/>
                <w:b/>
                <w:bCs/>
                <w:noProof/>
              </w:rPr>
              <w:t>3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C40655">
              <w:rPr>
                <w:rFonts w:ascii="Century Gothic" w:hAnsi="Century Gothic"/>
                <w:b/>
                <w:bCs/>
                <w:noProof/>
              </w:rPr>
              <w:t>12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0EC4" w:rsidRDefault="00550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070" w:rsidRDefault="00081070" w:rsidP="00D97AEB">
      <w:r>
        <w:separator/>
      </w:r>
    </w:p>
  </w:footnote>
  <w:footnote w:type="continuationSeparator" w:id="0">
    <w:p w:rsidR="00081070" w:rsidRDefault="00081070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C4" w:rsidRDefault="00550EC4" w:rsidP="00077E8C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>Załącznik nr 3</w:t>
    </w:r>
  </w:p>
  <w:p w:rsidR="00562198" w:rsidRDefault="00562198" w:rsidP="00562198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 xml:space="preserve">do zaproszenia: </w:t>
    </w:r>
    <w:r w:rsidRPr="00562198">
      <w:rPr>
        <w:b/>
        <w:i/>
        <w:szCs w:val="22"/>
      </w:rPr>
      <w:t>AM_04_2020_45</w:t>
    </w:r>
  </w:p>
  <w:p w:rsidR="00550EC4" w:rsidRPr="00077E8C" w:rsidRDefault="00550EC4" w:rsidP="00077E8C">
    <w:pPr>
      <w:pStyle w:val="Nagwek"/>
      <w:jc w:val="right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4C47725"/>
    <w:multiLevelType w:val="hybridMultilevel"/>
    <w:tmpl w:val="5D3E9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2086C"/>
    <w:multiLevelType w:val="hybridMultilevel"/>
    <w:tmpl w:val="07A6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106EC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5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B2F50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696F8A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6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2668C8"/>
    <w:multiLevelType w:val="hybridMultilevel"/>
    <w:tmpl w:val="9F26F8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8D5686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2242BF"/>
    <w:multiLevelType w:val="hybridMultilevel"/>
    <w:tmpl w:val="07A6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347775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E2A2A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A021C9"/>
    <w:multiLevelType w:val="hybridMultilevel"/>
    <w:tmpl w:val="267E3C0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4A255E7"/>
    <w:multiLevelType w:val="hybridMultilevel"/>
    <w:tmpl w:val="2DB6192C"/>
    <w:lvl w:ilvl="0" w:tplc="F690A2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9"/>
  </w:num>
  <w:num w:numId="4">
    <w:abstractNumId w:val="10"/>
  </w:num>
  <w:num w:numId="5">
    <w:abstractNumId w:val="1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24"/>
  </w:num>
  <w:num w:numId="9">
    <w:abstractNumId w:val="30"/>
  </w:num>
  <w:num w:numId="10">
    <w:abstractNumId w:val="22"/>
  </w:num>
  <w:num w:numId="11">
    <w:abstractNumId w:val="20"/>
  </w:num>
  <w:num w:numId="12">
    <w:abstractNumId w:val="42"/>
  </w:num>
  <w:num w:numId="13">
    <w:abstractNumId w:val="14"/>
  </w:num>
  <w:num w:numId="14">
    <w:abstractNumId w:val="45"/>
  </w:num>
  <w:num w:numId="15">
    <w:abstractNumId w:val="35"/>
  </w:num>
  <w:num w:numId="16">
    <w:abstractNumId w:val="31"/>
  </w:num>
  <w:num w:numId="17">
    <w:abstractNumId w:val="11"/>
  </w:num>
  <w:num w:numId="18">
    <w:abstractNumId w:val="7"/>
  </w:num>
  <w:num w:numId="19">
    <w:abstractNumId w:val="23"/>
  </w:num>
  <w:num w:numId="20">
    <w:abstractNumId w:val="43"/>
  </w:num>
  <w:num w:numId="21">
    <w:abstractNumId w:val="39"/>
  </w:num>
  <w:num w:numId="22">
    <w:abstractNumId w:val="46"/>
  </w:num>
  <w:num w:numId="23">
    <w:abstractNumId w:val="21"/>
  </w:num>
  <w:num w:numId="24">
    <w:abstractNumId w:val="40"/>
  </w:num>
  <w:num w:numId="25">
    <w:abstractNumId w:val="5"/>
  </w:num>
  <w:num w:numId="26">
    <w:abstractNumId w:val="17"/>
  </w:num>
  <w:num w:numId="27">
    <w:abstractNumId w:val="25"/>
  </w:num>
  <w:num w:numId="28">
    <w:abstractNumId w:val="26"/>
  </w:num>
  <w:num w:numId="29">
    <w:abstractNumId w:val="15"/>
  </w:num>
  <w:num w:numId="30">
    <w:abstractNumId w:val="33"/>
  </w:num>
  <w:num w:numId="31">
    <w:abstractNumId w:val="44"/>
  </w:num>
  <w:num w:numId="32">
    <w:abstractNumId w:val="13"/>
  </w:num>
  <w:num w:numId="33">
    <w:abstractNumId w:val="16"/>
  </w:num>
  <w:num w:numId="34">
    <w:abstractNumId w:val="41"/>
  </w:num>
  <w:num w:numId="35">
    <w:abstractNumId w:val="18"/>
  </w:num>
  <w:num w:numId="36">
    <w:abstractNumId w:val="38"/>
  </w:num>
  <w:num w:numId="37">
    <w:abstractNumId w:val="28"/>
  </w:num>
  <w:num w:numId="38">
    <w:abstractNumId w:val="9"/>
  </w:num>
  <w:num w:numId="39">
    <w:abstractNumId w:val="36"/>
  </w:num>
  <w:num w:numId="40">
    <w:abstractNumId w:val="37"/>
  </w:num>
  <w:num w:numId="41">
    <w:abstractNumId w:val="8"/>
  </w:num>
  <w:num w:numId="42">
    <w:abstractNumId w:val="27"/>
  </w:num>
  <w:num w:numId="43">
    <w:abstractNumId w:val="6"/>
  </w:num>
  <w:num w:numId="4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42E2"/>
    <w:rsid w:val="00066969"/>
    <w:rsid w:val="00066AB7"/>
    <w:rsid w:val="00070441"/>
    <w:rsid w:val="000709E9"/>
    <w:rsid w:val="00071DE8"/>
    <w:rsid w:val="00077E8C"/>
    <w:rsid w:val="00081070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7212"/>
    <w:rsid w:val="0013011D"/>
    <w:rsid w:val="001307AF"/>
    <w:rsid w:val="00134B53"/>
    <w:rsid w:val="00137510"/>
    <w:rsid w:val="00143C94"/>
    <w:rsid w:val="00150EFA"/>
    <w:rsid w:val="00152EDA"/>
    <w:rsid w:val="001609C6"/>
    <w:rsid w:val="0016228A"/>
    <w:rsid w:val="00162D71"/>
    <w:rsid w:val="00163B06"/>
    <w:rsid w:val="00166F93"/>
    <w:rsid w:val="00167726"/>
    <w:rsid w:val="001717A7"/>
    <w:rsid w:val="00176361"/>
    <w:rsid w:val="00180202"/>
    <w:rsid w:val="00184EE9"/>
    <w:rsid w:val="001A79D7"/>
    <w:rsid w:val="001B7610"/>
    <w:rsid w:val="001C2534"/>
    <w:rsid w:val="001C3A0A"/>
    <w:rsid w:val="001C5A0C"/>
    <w:rsid w:val="001C5D01"/>
    <w:rsid w:val="001C7944"/>
    <w:rsid w:val="001D0544"/>
    <w:rsid w:val="001D095F"/>
    <w:rsid w:val="001D1260"/>
    <w:rsid w:val="001D230F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3084E"/>
    <w:rsid w:val="002376D1"/>
    <w:rsid w:val="002435A0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C02E4"/>
    <w:rsid w:val="002C5BDE"/>
    <w:rsid w:val="002D26DA"/>
    <w:rsid w:val="002D35F4"/>
    <w:rsid w:val="002E504D"/>
    <w:rsid w:val="002E62A6"/>
    <w:rsid w:val="002E6F96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4656"/>
    <w:rsid w:val="00326912"/>
    <w:rsid w:val="003345CB"/>
    <w:rsid w:val="003352AC"/>
    <w:rsid w:val="00336245"/>
    <w:rsid w:val="00341044"/>
    <w:rsid w:val="00345AC6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37E"/>
    <w:rsid w:val="003D4A76"/>
    <w:rsid w:val="003D76E5"/>
    <w:rsid w:val="003E51A3"/>
    <w:rsid w:val="003F0AA6"/>
    <w:rsid w:val="003F2F56"/>
    <w:rsid w:val="0040348C"/>
    <w:rsid w:val="004048B0"/>
    <w:rsid w:val="004070FD"/>
    <w:rsid w:val="00411F5A"/>
    <w:rsid w:val="00413D1A"/>
    <w:rsid w:val="004143B1"/>
    <w:rsid w:val="004162BB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45C6"/>
    <w:rsid w:val="005445D7"/>
    <w:rsid w:val="0054688B"/>
    <w:rsid w:val="0055071D"/>
    <w:rsid w:val="00550EC4"/>
    <w:rsid w:val="00552983"/>
    <w:rsid w:val="00562198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30902"/>
    <w:rsid w:val="006434F8"/>
    <w:rsid w:val="00644BCB"/>
    <w:rsid w:val="006465EE"/>
    <w:rsid w:val="00664125"/>
    <w:rsid w:val="006708ED"/>
    <w:rsid w:val="00672282"/>
    <w:rsid w:val="00672AA8"/>
    <w:rsid w:val="00673254"/>
    <w:rsid w:val="00675575"/>
    <w:rsid w:val="006820AE"/>
    <w:rsid w:val="0068591F"/>
    <w:rsid w:val="00686378"/>
    <w:rsid w:val="00692BD7"/>
    <w:rsid w:val="00693FD4"/>
    <w:rsid w:val="00696640"/>
    <w:rsid w:val="00696D4D"/>
    <w:rsid w:val="006C30E1"/>
    <w:rsid w:val="006C4FE3"/>
    <w:rsid w:val="006D4AC6"/>
    <w:rsid w:val="006D6E83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439F2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04D5"/>
    <w:rsid w:val="00831A76"/>
    <w:rsid w:val="008372A5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9E4"/>
    <w:rsid w:val="00925435"/>
    <w:rsid w:val="00926D6C"/>
    <w:rsid w:val="0093196C"/>
    <w:rsid w:val="00933B1A"/>
    <w:rsid w:val="009349B8"/>
    <w:rsid w:val="00937D5D"/>
    <w:rsid w:val="0094280E"/>
    <w:rsid w:val="00945B16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A6683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35AC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72256"/>
    <w:rsid w:val="00A8061E"/>
    <w:rsid w:val="00A8188B"/>
    <w:rsid w:val="00A824B3"/>
    <w:rsid w:val="00A843A1"/>
    <w:rsid w:val="00A94319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2F76"/>
    <w:rsid w:val="00AE41B7"/>
    <w:rsid w:val="00AE4C03"/>
    <w:rsid w:val="00AE6618"/>
    <w:rsid w:val="00AF10BE"/>
    <w:rsid w:val="00AF2953"/>
    <w:rsid w:val="00AF3830"/>
    <w:rsid w:val="00AF54FC"/>
    <w:rsid w:val="00B00E19"/>
    <w:rsid w:val="00B02E12"/>
    <w:rsid w:val="00B03F22"/>
    <w:rsid w:val="00B05DDF"/>
    <w:rsid w:val="00B14422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933A3"/>
    <w:rsid w:val="00B93A54"/>
    <w:rsid w:val="00B94397"/>
    <w:rsid w:val="00B94DC2"/>
    <w:rsid w:val="00B9720A"/>
    <w:rsid w:val="00BA2A79"/>
    <w:rsid w:val="00BA31AD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E0133"/>
    <w:rsid w:val="00BE5AAE"/>
    <w:rsid w:val="00BE5FFE"/>
    <w:rsid w:val="00BE7AF5"/>
    <w:rsid w:val="00BF0EF2"/>
    <w:rsid w:val="00BF1B4C"/>
    <w:rsid w:val="00BF5203"/>
    <w:rsid w:val="00C06C33"/>
    <w:rsid w:val="00C073DB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404DF"/>
    <w:rsid w:val="00C40655"/>
    <w:rsid w:val="00C43677"/>
    <w:rsid w:val="00C512CA"/>
    <w:rsid w:val="00C51CFE"/>
    <w:rsid w:val="00C579D6"/>
    <w:rsid w:val="00C60BEE"/>
    <w:rsid w:val="00C7017F"/>
    <w:rsid w:val="00C711EF"/>
    <w:rsid w:val="00C73466"/>
    <w:rsid w:val="00C740E5"/>
    <w:rsid w:val="00C74AEE"/>
    <w:rsid w:val="00C77571"/>
    <w:rsid w:val="00C804E7"/>
    <w:rsid w:val="00C817D0"/>
    <w:rsid w:val="00C82CBB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57C6"/>
    <w:rsid w:val="00CD6974"/>
    <w:rsid w:val="00CE3CD1"/>
    <w:rsid w:val="00CF31FE"/>
    <w:rsid w:val="00D03EAB"/>
    <w:rsid w:val="00D13E9D"/>
    <w:rsid w:val="00D20BB6"/>
    <w:rsid w:val="00D21596"/>
    <w:rsid w:val="00D265C5"/>
    <w:rsid w:val="00D266E2"/>
    <w:rsid w:val="00D27CC5"/>
    <w:rsid w:val="00D40AAB"/>
    <w:rsid w:val="00D53A11"/>
    <w:rsid w:val="00D53B0C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78EF"/>
    <w:rsid w:val="00E32CA5"/>
    <w:rsid w:val="00E35F66"/>
    <w:rsid w:val="00E455FE"/>
    <w:rsid w:val="00E46DC6"/>
    <w:rsid w:val="00E65B95"/>
    <w:rsid w:val="00E66A2A"/>
    <w:rsid w:val="00E67726"/>
    <w:rsid w:val="00E70415"/>
    <w:rsid w:val="00E72867"/>
    <w:rsid w:val="00E73258"/>
    <w:rsid w:val="00E769E1"/>
    <w:rsid w:val="00E774F9"/>
    <w:rsid w:val="00E77FCC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5A5A"/>
    <w:rsid w:val="00ED2C8C"/>
    <w:rsid w:val="00ED4DAA"/>
    <w:rsid w:val="00EE4624"/>
    <w:rsid w:val="00EF36FF"/>
    <w:rsid w:val="00EF67FB"/>
    <w:rsid w:val="00F02068"/>
    <w:rsid w:val="00F05F05"/>
    <w:rsid w:val="00F10540"/>
    <w:rsid w:val="00F2763D"/>
    <w:rsid w:val="00F27CA2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A63FC"/>
    <w:rsid w:val="00FB10A8"/>
    <w:rsid w:val="00FB17AC"/>
    <w:rsid w:val="00FD2327"/>
    <w:rsid w:val="00FD2580"/>
    <w:rsid w:val="00FD2CC4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E44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550EC4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550EC4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550EC4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2028D-4BC9-44A1-B3B3-1DEA891C4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1954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2018-08-27T07:11:00Z</dcterms:created>
  <dcterms:modified xsi:type="dcterms:W3CDTF">2020-05-08T04:03:00Z</dcterms:modified>
</cp:coreProperties>
</file>