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A6D" w:rsidRDefault="00CD4A6D"/>
    <w:p w:rsidR="003A53F2" w:rsidRDefault="003A53F2" w:rsidP="003A53F2">
      <w:pPr>
        <w:jc w:val="center"/>
      </w:pPr>
      <w:r w:rsidRPr="003A53F2">
        <w:rPr>
          <w:b/>
        </w:rPr>
        <w:t>CENNIK</w:t>
      </w:r>
    </w:p>
    <w:p w:rsidR="003A53F2" w:rsidRPr="003A53F2" w:rsidRDefault="003A53F2" w:rsidP="003A53F2">
      <w:pPr>
        <w:jc w:val="center"/>
        <w:rPr>
          <w:b/>
        </w:rPr>
      </w:pPr>
    </w:p>
    <w:tbl>
      <w:tblPr>
        <w:tblStyle w:val="Tabela-Siatka"/>
        <w:tblpPr w:leftFromText="141" w:rightFromText="141" w:vertAnchor="page" w:horzAnchor="margin" w:tblpXSpec="center" w:tblpY="2911"/>
        <w:tblW w:w="0" w:type="auto"/>
        <w:tblLook w:val="04A0" w:firstRow="1" w:lastRow="0" w:firstColumn="1" w:lastColumn="0" w:noHBand="0" w:noVBand="1"/>
      </w:tblPr>
      <w:tblGrid>
        <w:gridCol w:w="2513"/>
        <w:gridCol w:w="1935"/>
        <w:gridCol w:w="2248"/>
        <w:gridCol w:w="2366"/>
      </w:tblGrid>
      <w:tr w:rsidR="003A53F2" w:rsidTr="00456905">
        <w:tc>
          <w:tcPr>
            <w:tcW w:w="2939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Typ badania</w:t>
            </w:r>
          </w:p>
        </w:tc>
        <w:tc>
          <w:tcPr>
            <w:tcW w:w="2126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Rodzaj badania</w:t>
            </w:r>
          </w:p>
        </w:tc>
        <w:tc>
          <w:tcPr>
            <w:tcW w:w="2693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Badanie standardowe  (5 dni roboczych)</w:t>
            </w:r>
          </w:p>
        </w:tc>
        <w:tc>
          <w:tcPr>
            <w:tcW w:w="2835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Badanie porównawcze</w:t>
            </w:r>
          </w:p>
        </w:tc>
      </w:tr>
      <w:tr w:rsidR="003A53F2" w:rsidTr="00456905">
        <w:trPr>
          <w:trHeight w:val="718"/>
        </w:trPr>
        <w:tc>
          <w:tcPr>
            <w:tcW w:w="2939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RTG</w:t>
            </w:r>
          </w:p>
        </w:tc>
        <w:tc>
          <w:tcPr>
            <w:tcW w:w="2126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Jedna okolica anatomiczna</w:t>
            </w:r>
          </w:p>
        </w:tc>
        <w:tc>
          <w:tcPr>
            <w:tcW w:w="2693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835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</w:p>
        </w:tc>
      </w:tr>
      <w:tr w:rsidR="003A53F2" w:rsidTr="00456905">
        <w:trPr>
          <w:trHeight w:val="842"/>
        </w:trPr>
        <w:tc>
          <w:tcPr>
            <w:tcW w:w="2939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TOMOGRAFIA KOMPUTEROWA</w:t>
            </w:r>
          </w:p>
        </w:tc>
        <w:tc>
          <w:tcPr>
            <w:tcW w:w="2126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Badania głowy/mózgowia</w:t>
            </w:r>
          </w:p>
        </w:tc>
        <w:tc>
          <w:tcPr>
            <w:tcW w:w="2693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835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</w:p>
        </w:tc>
      </w:tr>
      <w:tr w:rsidR="003A53F2" w:rsidTr="00456905">
        <w:trPr>
          <w:trHeight w:val="814"/>
        </w:trPr>
        <w:tc>
          <w:tcPr>
            <w:tcW w:w="2939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 w:rsidRPr="000506A3">
              <w:rPr>
                <w:rFonts w:ascii="Arial" w:hAnsi="Arial" w:cs="Arial"/>
                <w:b/>
                <w:sz w:val="16"/>
              </w:rPr>
              <w:t>TOMOGRAFIA KOMPUTEROWA</w:t>
            </w:r>
          </w:p>
        </w:tc>
        <w:tc>
          <w:tcPr>
            <w:tcW w:w="2126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Badania kręgosłupa (1 odc.) stawy</w:t>
            </w:r>
          </w:p>
        </w:tc>
        <w:tc>
          <w:tcPr>
            <w:tcW w:w="2693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835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</w:p>
        </w:tc>
      </w:tr>
      <w:tr w:rsidR="003A53F2" w:rsidTr="00456905">
        <w:tc>
          <w:tcPr>
            <w:tcW w:w="2939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 w:rsidRPr="000506A3">
              <w:rPr>
                <w:rFonts w:ascii="Arial" w:hAnsi="Arial" w:cs="Arial"/>
                <w:b/>
                <w:sz w:val="16"/>
              </w:rPr>
              <w:t>TOMOGRAFIA KOMPUTEROWA</w:t>
            </w:r>
          </w:p>
        </w:tc>
        <w:tc>
          <w:tcPr>
            <w:tcW w:w="2126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Badania inne (twarzoczaszka, piramidy kości skroniowych, szyja, klatka piersiowa, jama brzuszna, miednica)</w:t>
            </w:r>
          </w:p>
        </w:tc>
        <w:tc>
          <w:tcPr>
            <w:tcW w:w="2693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835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</w:p>
        </w:tc>
      </w:tr>
      <w:tr w:rsidR="003A53F2" w:rsidTr="00456905">
        <w:trPr>
          <w:trHeight w:val="721"/>
        </w:trPr>
        <w:tc>
          <w:tcPr>
            <w:tcW w:w="2939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 w:rsidRPr="000506A3">
              <w:rPr>
                <w:rFonts w:ascii="Arial" w:hAnsi="Arial" w:cs="Arial"/>
                <w:b/>
                <w:sz w:val="16"/>
              </w:rPr>
              <w:t>TOMOGRAFIA KOMPUTEROWA</w:t>
            </w:r>
          </w:p>
        </w:tc>
        <w:tc>
          <w:tcPr>
            <w:tcW w:w="2126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Angiografia (jedna okolica anatomiczna)</w:t>
            </w:r>
          </w:p>
        </w:tc>
        <w:tc>
          <w:tcPr>
            <w:tcW w:w="2693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835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</w:p>
        </w:tc>
      </w:tr>
    </w:tbl>
    <w:p w:rsidR="003A53F2" w:rsidRDefault="003A53F2" w:rsidP="003A53F2">
      <w:pPr>
        <w:spacing w:after="4"/>
        <w:rPr>
          <w:rFonts w:ascii="Arial" w:hAnsi="Arial" w:cs="Arial"/>
          <w:b/>
          <w:sz w:val="16"/>
        </w:rPr>
      </w:pPr>
      <w:r>
        <w:rPr>
          <w:rFonts w:ascii="Arial" w:hAnsi="Arial" w:cs="Arial"/>
          <w:b/>
          <w:sz w:val="16"/>
        </w:rPr>
        <w:br w:type="textWrapping" w:clear="all"/>
      </w:r>
      <w:bookmarkStart w:id="0" w:name="_GoBack"/>
      <w:bookmarkEnd w:id="0"/>
    </w:p>
    <w:p w:rsidR="003A53F2" w:rsidRDefault="003A53F2" w:rsidP="003A53F2">
      <w:pPr>
        <w:spacing w:after="4"/>
        <w:ind w:left="884"/>
        <w:rPr>
          <w:rFonts w:ascii="Arial" w:hAnsi="Arial" w:cs="Arial"/>
          <w:b/>
          <w:sz w:val="16"/>
        </w:rPr>
      </w:pPr>
    </w:p>
    <w:p w:rsidR="003A53F2" w:rsidRDefault="003A53F2" w:rsidP="003A53F2">
      <w:pPr>
        <w:spacing w:after="4"/>
        <w:ind w:left="884"/>
        <w:rPr>
          <w:rFonts w:ascii="Arial" w:hAnsi="Arial" w:cs="Arial"/>
          <w:b/>
          <w:sz w:val="16"/>
        </w:rPr>
      </w:pPr>
    </w:p>
    <w:tbl>
      <w:tblPr>
        <w:tblStyle w:val="Tabela-Siatka"/>
        <w:tblpPr w:leftFromText="141" w:rightFromText="141" w:vertAnchor="text" w:horzAnchor="margin" w:tblpXSpec="center" w:tblpY="158"/>
        <w:tblW w:w="0" w:type="auto"/>
        <w:tblLook w:val="04A0" w:firstRow="1" w:lastRow="0" w:firstColumn="1" w:lastColumn="0" w:noHBand="0" w:noVBand="1"/>
      </w:tblPr>
      <w:tblGrid>
        <w:gridCol w:w="2206"/>
        <w:gridCol w:w="2211"/>
        <w:gridCol w:w="2263"/>
        <w:gridCol w:w="2382"/>
      </w:tblGrid>
      <w:tr w:rsidR="003A53F2" w:rsidTr="00456905">
        <w:trPr>
          <w:trHeight w:val="658"/>
        </w:trPr>
        <w:tc>
          <w:tcPr>
            <w:tcW w:w="2513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Typ badania</w:t>
            </w:r>
          </w:p>
        </w:tc>
        <w:tc>
          <w:tcPr>
            <w:tcW w:w="2552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Rodzaj badania</w:t>
            </w:r>
          </w:p>
        </w:tc>
        <w:tc>
          <w:tcPr>
            <w:tcW w:w="2693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Badanie standardowe </w:t>
            </w:r>
          </w:p>
        </w:tc>
        <w:tc>
          <w:tcPr>
            <w:tcW w:w="2835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Badanie porównawcze</w:t>
            </w:r>
          </w:p>
        </w:tc>
      </w:tr>
      <w:tr w:rsidR="003A53F2" w:rsidTr="00456905">
        <w:trPr>
          <w:trHeight w:val="887"/>
        </w:trPr>
        <w:tc>
          <w:tcPr>
            <w:tcW w:w="2513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REZONANS MAGNETYCZNY</w:t>
            </w:r>
          </w:p>
        </w:tc>
        <w:tc>
          <w:tcPr>
            <w:tcW w:w="2552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Badania standardowe (np. głowa, </w:t>
            </w:r>
            <w:proofErr w:type="spellStart"/>
            <w:r>
              <w:rPr>
                <w:rFonts w:ascii="Arial" w:hAnsi="Arial" w:cs="Arial"/>
                <w:b/>
                <w:sz w:val="16"/>
              </w:rPr>
              <w:t>angio</w:t>
            </w:r>
            <w:proofErr w:type="spellEnd"/>
            <w:r>
              <w:rPr>
                <w:rFonts w:ascii="Arial" w:hAnsi="Arial" w:cs="Arial"/>
                <w:b/>
                <w:sz w:val="16"/>
              </w:rPr>
              <w:t xml:space="preserve"> głowy, 1 odc. Kręgosłupa)</w:t>
            </w:r>
          </w:p>
        </w:tc>
        <w:tc>
          <w:tcPr>
            <w:tcW w:w="2693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835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</w:p>
        </w:tc>
      </w:tr>
      <w:tr w:rsidR="003A53F2" w:rsidTr="00456905">
        <w:trPr>
          <w:trHeight w:val="881"/>
        </w:trPr>
        <w:tc>
          <w:tcPr>
            <w:tcW w:w="2513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 w:rsidRPr="00AB5900">
              <w:rPr>
                <w:rFonts w:ascii="Arial" w:hAnsi="Arial" w:cs="Arial"/>
                <w:b/>
                <w:sz w:val="16"/>
              </w:rPr>
              <w:t>REZONANS MAGNETYCZNY</w:t>
            </w:r>
          </w:p>
        </w:tc>
        <w:tc>
          <w:tcPr>
            <w:tcW w:w="2552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Badania ortopedyczne</w:t>
            </w:r>
          </w:p>
        </w:tc>
        <w:tc>
          <w:tcPr>
            <w:tcW w:w="2693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835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</w:p>
        </w:tc>
      </w:tr>
      <w:tr w:rsidR="003A53F2" w:rsidTr="00456905">
        <w:tc>
          <w:tcPr>
            <w:tcW w:w="2513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 w:rsidRPr="00AB5900">
              <w:rPr>
                <w:rFonts w:ascii="Arial" w:hAnsi="Arial" w:cs="Arial"/>
                <w:b/>
                <w:sz w:val="16"/>
              </w:rPr>
              <w:t>REZONANS MAGNETYCZNY</w:t>
            </w:r>
          </w:p>
        </w:tc>
        <w:tc>
          <w:tcPr>
            <w:tcW w:w="2552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Badania inne (MRCP, jama brzuszna, miednica, gruczoł krokowy, szyja, twarzoczaszka, śródpiersie, tkanki miękkie z wyłączeniem stawów, inne)</w:t>
            </w:r>
          </w:p>
        </w:tc>
        <w:tc>
          <w:tcPr>
            <w:tcW w:w="2693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2835" w:type="dxa"/>
          </w:tcPr>
          <w:p w:rsidR="003A53F2" w:rsidRDefault="003A53F2" w:rsidP="00456905">
            <w:pPr>
              <w:spacing w:after="4"/>
              <w:rPr>
                <w:rFonts w:ascii="Arial" w:hAnsi="Arial" w:cs="Arial"/>
                <w:b/>
                <w:sz w:val="16"/>
              </w:rPr>
            </w:pPr>
          </w:p>
        </w:tc>
      </w:tr>
    </w:tbl>
    <w:p w:rsidR="003A53F2" w:rsidRPr="00B72594" w:rsidRDefault="003A53F2" w:rsidP="003A53F2">
      <w:pPr>
        <w:spacing w:after="4"/>
        <w:ind w:left="884"/>
        <w:rPr>
          <w:rFonts w:ascii="Arial" w:hAnsi="Arial" w:cs="Arial"/>
        </w:rPr>
      </w:pPr>
      <w:r w:rsidRPr="00B72594">
        <w:rPr>
          <w:rFonts w:ascii="Arial" w:hAnsi="Arial" w:cs="Arial"/>
          <w:b/>
          <w:sz w:val="16"/>
        </w:rPr>
        <w:t xml:space="preserve">                                                   </w:t>
      </w:r>
      <w:r>
        <w:rPr>
          <w:rFonts w:ascii="Arial" w:hAnsi="Arial" w:cs="Arial"/>
          <w:b/>
          <w:sz w:val="16"/>
        </w:rPr>
        <w:t xml:space="preserve">                                                                                </w:t>
      </w:r>
      <w:r w:rsidRPr="00B72594">
        <w:rPr>
          <w:rFonts w:ascii="Arial" w:hAnsi="Arial" w:cs="Arial"/>
          <w:b/>
          <w:sz w:val="16"/>
        </w:rPr>
        <w:t xml:space="preserve">    </w:t>
      </w:r>
    </w:p>
    <w:p w:rsidR="003A53F2" w:rsidRDefault="003A53F2" w:rsidP="003A53F2">
      <w:pPr>
        <w:spacing w:after="0"/>
        <w:ind w:right="19"/>
        <w:jc w:val="center"/>
      </w:pPr>
    </w:p>
    <w:p w:rsidR="003A53F2" w:rsidRDefault="003A53F2"/>
    <w:sectPr w:rsidR="003A53F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D71" w:rsidRDefault="00A62D71" w:rsidP="003A53F2">
      <w:pPr>
        <w:spacing w:after="0" w:line="240" w:lineRule="auto"/>
      </w:pPr>
      <w:r>
        <w:separator/>
      </w:r>
    </w:p>
  </w:endnote>
  <w:endnote w:type="continuationSeparator" w:id="0">
    <w:p w:rsidR="00A62D71" w:rsidRDefault="00A62D71" w:rsidP="003A5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D71" w:rsidRDefault="00A62D71" w:rsidP="003A53F2">
      <w:pPr>
        <w:spacing w:after="0" w:line="240" w:lineRule="auto"/>
      </w:pPr>
      <w:r>
        <w:separator/>
      </w:r>
    </w:p>
  </w:footnote>
  <w:footnote w:type="continuationSeparator" w:id="0">
    <w:p w:rsidR="00A62D71" w:rsidRDefault="00A62D71" w:rsidP="003A53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3F2" w:rsidRPr="003A53F2" w:rsidRDefault="003A53F2" w:rsidP="003A53F2">
    <w:pPr>
      <w:pStyle w:val="Nagwek"/>
      <w:jc w:val="right"/>
    </w:pPr>
    <w:r>
      <w:t xml:space="preserve">                                                                                                                                                                                                 Załącznik nr 2 do SWKO</w:t>
    </w:r>
    <w:r w:rsidRPr="003C13F5">
      <w:rPr>
        <w:rFonts w:ascii="Arial" w:hAnsi="Arial" w:cs="Arial"/>
        <w:sz w:val="20"/>
        <w:szCs w:val="20"/>
      </w:rPr>
      <w:t xml:space="preserve">                                                                                                                        </w:t>
    </w:r>
    <w:r>
      <w:rPr>
        <w:rFonts w:ascii="Arial" w:hAnsi="Arial" w:cs="Arial"/>
        <w:sz w:val="20"/>
        <w:szCs w:val="20"/>
      </w:rPr>
      <w:t xml:space="preserve">      </w:t>
    </w:r>
    <w:r>
      <w:rPr>
        <w:rFonts w:ascii="Arial" w:hAnsi="Arial" w:cs="Arial"/>
        <w:sz w:val="20"/>
        <w:szCs w:val="20"/>
      </w:rPr>
      <w:t xml:space="preserve">   </w:t>
    </w:r>
    <w:proofErr w:type="spellStart"/>
    <w:r>
      <w:rPr>
        <w:rFonts w:ascii="Arial" w:hAnsi="Arial" w:cs="Arial"/>
        <w:sz w:val="20"/>
        <w:szCs w:val="20"/>
      </w:rPr>
      <w:t>WSz.DOP</w:t>
    </w:r>
    <w:proofErr w:type="spellEnd"/>
    <w:r>
      <w:rPr>
        <w:rFonts w:ascii="Arial" w:hAnsi="Arial" w:cs="Arial"/>
        <w:sz w:val="20"/>
        <w:szCs w:val="20"/>
      </w:rPr>
      <w:t>/4/46/XXV</w:t>
    </w:r>
    <w:r w:rsidRPr="003C13F5">
      <w:rPr>
        <w:rFonts w:ascii="Arial" w:hAnsi="Arial" w:cs="Arial"/>
        <w:sz w:val="20"/>
        <w:szCs w:val="20"/>
      </w:rPr>
      <w:t>/KO/2023</w:t>
    </w:r>
  </w:p>
  <w:p w:rsidR="003A53F2" w:rsidRDefault="003A53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b/>
        <w:bCs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eastAsia="Lucida Sans Unicode"/>
        <w:b/>
        <w:kern w:val="2"/>
        <w:sz w:val="22"/>
        <w:szCs w:val="22"/>
        <w:lang w:eastAsia="hi-IN" w:bidi="hi-I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3F2"/>
    <w:rsid w:val="003A53F2"/>
    <w:rsid w:val="00A62D71"/>
    <w:rsid w:val="00CD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3DC72A-9256-4F99-A6A0-7A4E444F9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3F2"/>
    <w:rPr>
      <w:rFonts w:ascii="Calibri" w:eastAsia="Calibri" w:hAnsi="Calibri" w:cs="Calibri"/>
      <w:color w:val="000000"/>
      <w:kern w:val="2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A53F2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A53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53F2"/>
    <w:rPr>
      <w:rFonts w:ascii="Calibri" w:eastAsia="Calibri" w:hAnsi="Calibri" w:cs="Calibri"/>
      <w:color w:val="000000"/>
      <w:kern w:val="2"/>
      <w:lang w:eastAsia="pl-PL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3A53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53F2"/>
    <w:rPr>
      <w:rFonts w:ascii="Calibri" w:eastAsia="Calibri" w:hAnsi="Calibri" w:cs="Calibri"/>
      <w:color w:val="000000"/>
      <w:kern w:val="2"/>
      <w:lang w:eastAsia="pl-PL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E2704-255E-40CF-A2A9-0FD3F0E04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</cp:revision>
  <dcterms:created xsi:type="dcterms:W3CDTF">2023-06-05T11:31:00Z</dcterms:created>
  <dcterms:modified xsi:type="dcterms:W3CDTF">2023-06-05T11:33:00Z</dcterms:modified>
</cp:coreProperties>
</file>