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F1595C">
        <w:rPr>
          <w:rFonts w:ascii="Arial" w:hAnsi="Arial" w:cs="Arial"/>
          <w:sz w:val="20"/>
          <w:szCs w:val="20"/>
        </w:rPr>
        <w:t>stępowanie nr WSz.DOP/4/46/XXX</w:t>
      </w:r>
      <w:r w:rsidR="00033507">
        <w:rPr>
          <w:rFonts w:ascii="Arial" w:hAnsi="Arial" w:cs="Arial"/>
          <w:sz w:val="20"/>
          <w:szCs w:val="20"/>
        </w:rPr>
        <w:t>VII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C729F"/>
    <w:rsid w:val="004309AF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2024-02-16T08:16:00Z</dcterms:created>
  <dcterms:modified xsi:type="dcterms:W3CDTF">2024-10-04T11:28:00Z</dcterms:modified>
</cp:coreProperties>
</file>